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6AF78">
      <w:pPr>
        <w:spacing w:line="360" w:lineRule="auto"/>
        <w:jc w:val="left"/>
        <w:outlineLvl w:val="0"/>
        <w:rPr>
          <w:rFonts w:hint="default" w:ascii="Times New Roman" w:hAnsi="Times New Roman" w:eastAsia="黑体" w:cs="Times New Roman"/>
          <w:b w:val="0"/>
          <w:bCs/>
          <w:sz w:val="32"/>
          <w:szCs w:val="32"/>
          <w:lang w:val="en-US" w:eastAsia="zh-CN"/>
        </w:rPr>
      </w:pPr>
      <w:bookmarkStart w:id="0" w:name="_Toc32098"/>
      <w:bookmarkStart w:id="1" w:name="_Toc26557"/>
      <w:bookmarkStart w:id="2" w:name="_Toc441"/>
      <w:bookmarkStart w:id="3" w:name="_Toc3016"/>
      <w:r>
        <w:rPr>
          <w:rFonts w:hint="default" w:ascii="Times New Roman" w:hAnsi="Times New Roman" w:eastAsia="黑体" w:cs="Times New Roman"/>
          <w:b w:val="0"/>
          <w:bCs/>
          <w:sz w:val="32"/>
          <w:szCs w:val="32"/>
          <w:lang w:val="en-US" w:eastAsia="zh-CN"/>
        </w:rPr>
        <w:t>附件</w:t>
      </w:r>
    </w:p>
    <w:p w14:paraId="115EB32A">
      <w:pPr>
        <w:spacing w:line="360" w:lineRule="auto"/>
        <w:jc w:val="center"/>
        <w:outlineLvl w:val="0"/>
        <w:rPr>
          <w:rFonts w:hint="default" w:ascii="Times New Roman" w:hAnsi="Times New Roman" w:cs="Times New Roman" w:eastAsiaTheme="minorEastAsia"/>
          <w:b/>
          <w:sz w:val="28"/>
        </w:rPr>
      </w:pPr>
      <w:bookmarkStart w:id="53" w:name="_GoBack"/>
      <w:bookmarkEnd w:id="53"/>
      <w:r>
        <w:rPr>
          <w:rFonts w:hint="default" w:ascii="Times New Roman" w:hAnsi="Times New Roman" w:cs="Times New Roman" w:eastAsiaTheme="minorEastAsia"/>
          <w:b/>
          <w:sz w:val="28"/>
        </w:rPr>
        <w:t xml:space="preserve"> 采购需求</w:t>
      </w:r>
      <w:bookmarkEnd w:id="0"/>
      <w:bookmarkEnd w:id="1"/>
      <w:bookmarkEnd w:id="2"/>
      <w:bookmarkEnd w:id="3"/>
    </w:p>
    <w:p w14:paraId="37577C81">
      <w:pPr>
        <w:spacing w:line="360" w:lineRule="auto"/>
        <w:ind w:firstLine="437"/>
        <w:outlineLvl w:val="1"/>
        <w:rPr>
          <w:rFonts w:hint="default" w:ascii="Times New Roman" w:hAnsi="Times New Roman" w:eastAsia="宋体" w:cs="Times New Roman"/>
          <w:b/>
          <w:sz w:val="24"/>
          <w:szCs w:val="18"/>
        </w:rPr>
      </w:pPr>
      <w:bookmarkStart w:id="4" w:name="_Toc18143"/>
      <w:bookmarkStart w:id="5" w:name="_Toc32548"/>
      <w:bookmarkStart w:id="6" w:name="_Toc24585"/>
      <w:r>
        <w:rPr>
          <w:rFonts w:hint="default" w:ascii="Times New Roman" w:hAnsi="Times New Roman" w:eastAsia="宋体" w:cs="Times New Roman"/>
          <w:b/>
          <w:sz w:val="24"/>
          <w:szCs w:val="18"/>
        </w:rPr>
        <w:t>一、采购需求前附表</w:t>
      </w:r>
      <w:bookmarkEnd w:id="4"/>
      <w:bookmarkEnd w:id="5"/>
      <w:bookmarkEnd w:id="6"/>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14:paraId="356D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E8E0889">
            <w:pPr>
              <w:pStyle w:val="29"/>
              <w:pBdr>
                <w:bottom w:val="none" w:color="auto" w:sz="0" w:space="0"/>
              </w:pBdr>
              <w:tabs>
                <w:tab w:val="clear" w:pos="4153"/>
                <w:tab w:val="clear" w:pos="8306"/>
              </w:tabs>
              <w:adjustRightInd/>
              <w:spacing w:line="240" w:lineRule="auto"/>
              <w:textAlignment w:val="auto"/>
              <w:rPr>
                <w:rFonts w:hint="default" w:ascii="Times New Roman" w:hAnsi="Times New Roman" w:eastAsia="宋体" w:cs="Times New Roman"/>
                <w:b/>
                <w:kern w:val="2"/>
              </w:rPr>
            </w:pPr>
            <w:r>
              <w:rPr>
                <w:rFonts w:hint="default" w:ascii="Times New Roman" w:hAnsi="Times New Roman" w:eastAsia="宋体" w:cs="Times New Roman"/>
                <w:b/>
                <w:kern w:val="2"/>
              </w:rPr>
              <w:t>序号</w:t>
            </w:r>
          </w:p>
        </w:tc>
        <w:tc>
          <w:tcPr>
            <w:tcW w:w="2032" w:type="dxa"/>
            <w:vAlign w:val="center"/>
          </w:tcPr>
          <w:p w14:paraId="184E2F80">
            <w:pPr>
              <w:pStyle w:val="28"/>
              <w:widowControl w:val="0"/>
              <w:spacing w:before="0" w:beforeAutospacing="0" w:after="0" w:afterAutospacing="0" w:line="360" w:lineRule="auto"/>
              <w:rPr>
                <w:rFonts w:hint="default" w:ascii="Times New Roman" w:hAnsi="Times New Roman" w:eastAsia="宋体" w:cs="Times New Roman"/>
                <w:bCs w:val="0"/>
                <w:sz w:val="24"/>
              </w:rPr>
            </w:pPr>
            <w:r>
              <w:rPr>
                <w:rFonts w:hint="default" w:ascii="Times New Roman" w:hAnsi="Times New Roman" w:eastAsia="宋体" w:cs="Times New Roman"/>
                <w:bCs w:val="0"/>
                <w:sz w:val="24"/>
              </w:rPr>
              <w:t>条款名称</w:t>
            </w:r>
          </w:p>
        </w:tc>
        <w:tc>
          <w:tcPr>
            <w:tcW w:w="5484" w:type="dxa"/>
            <w:vAlign w:val="center"/>
          </w:tcPr>
          <w:p w14:paraId="34D9939D">
            <w:pPr>
              <w:pStyle w:val="28"/>
              <w:widowControl w:val="0"/>
              <w:spacing w:before="0" w:beforeAutospacing="0" w:after="0" w:afterAutospacing="0" w:line="360" w:lineRule="auto"/>
              <w:rPr>
                <w:rFonts w:hint="default" w:ascii="Times New Roman" w:hAnsi="Times New Roman" w:eastAsia="宋体" w:cs="Times New Roman"/>
                <w:bCs w:val="0"/>
                <w:sz w:val="24"/>
              </w:rPr>
            </w:pPr>
            <w:r>
              <w:rPr>
                <w:rFonts w:hint="default" w:ascii="Times New Roman" w:hAnsi="Times New Roman" w:eastAsia="宋体" w:cs="Times New Roman"/>
                <w:bCs w:val="0"/>
                <w:sz w:val="24"/>
              </w:rPr>
              <w:t>内容、说明与要求</w:t>
            </w:r>
          </w:p>
        </w:tc>
      </w:tr>
      <w:tr w14:paraId="6D18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47A7B4D">
            <w:pPr>
              <w:pStyle w:val="29"/>
              <w:pBdr>
                <w:bottom w:val="none" w:color="auto" w:sz="0" w:space="0"/>
              </w:pBdr>
              <w:tabs>
                <w:tab w:val="clear" w:pos="4153"/>
                <w:tab w:val="clear" w:pos="8306"/>
              </w:tabs>
              <w:adjustRightInd/>
              <w:spacing w:line="240" w:lineRule="auto"/>
              <w:textAlignment w:val="auto"/>
              <w:rPr>
                <w:rFonts w:hint="default" w:ascii="Times New Roman" w:hAnsi="Times New Roman" w:eastAsia="宋体" w:cs="Times New Roman"/>
                <w:bCs/>
                <w:kern w:val="2"/>
              </w:rPr>
            </w:pPr>
            <w:r>
              <w:rPr>
                <w:rFonts w:hint="default" w:ascii="Times New Roman" w:hAnsi="Times New Roman" w:eastAsia="宋体" w:cs="Times New Roman"/>
                <w:bCs/>
                <w:kern w:val="2"/>
              </w:rPr>
              <w:t>1</w:t>
            </w:r>
          </w:p>
        </w:tc>
        <w:tc>
          <w:tcPr>
            <w:tcW w:w="2032" w:type="dxa"/>
            <w:vAlign w:val="center"/>
          </w:tcPr>
          <w:p w14:paraId="738ED89E">
            <w:pPr>
              <w:pStyle w:val="28"/>
              <w:widowControl w:val="0"/>
              <w:spacing w:before="0" w:beforeAutospacing="0" w:after="0" w:afterAutospacing="0" w:line="360" w:lineRule="auto"/>
              <w:rPr>
                <w:rFonts w:hint="default" w:ascii="Times New Roman" w:hAnsi="Times New Roman" w:eastAsia="宋体" w:cs="Times New Roman"/>
                <w:b w:val="0"/>
                <w:sz w:val="24"/>
              </w:rPr>
            </w:pPr>
            <w:r>
              <w:rPr>
                <w:rFonts w:hint="default" w:ascii="Times New Roman" w:hAnsi="Times New Roman" w:eastAsia="宋体" w:cs="Times New Roman"/>
                <w:b w:val="0"/>
                <w:sz w:val="24"/>
              </w:rPr>
              <w:t>付款方式</w:t>
            </w:r>
          </w:p>
        </w:tc>
        <w:tc>
          <w:tcPr>
            <w:tcW w:w="5484" w:type="dxa"/>
            <w:vAlign w:val="center"/>
          </w:tcPr>
          <w:p w14:paraId="3500AF50">
            <w:pPr>
              <w:pStyle w:val="28"/>
              <w:widowControl w:val="0"/>
              <w:spacing w:before="0" w:beforeAutospacing="0" w:after="0" w:afterAutospacing="0" w:line="360" w:lineRule="auto"/>
              <w:jc w:val="both"/>
              <w:rPr>
                <w:rFonts w:hint="default" w:ascii="Times New Roman" w:hAnsi="Times New Roman" w:eastAsia="宋体" w:cs="Times New Roman"/>
                <w:b w:val="0"/>
                <w:sz w:val="24"/>
                <w:u w:val="single"/>
              </w:rPr>
            </w:pP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季度支付</w:t>
            </w:r>
          </w:p>
        </w:tc>
      </w:tr>
      <w:tr w14:paraId="3F96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7959A04">
            <w:pPr>
              <w:pStyle w:val="29"/>
              <w:pBdr>
                <w:bottom w:val="none" w:color="auto" w:sz="0" w:space="0"/>
              </w:pBdr>
              <w:tabs>
                <w:tab w:val="clear" w:pos="4153"/>
                <w:tab w:val="clear" w:pos="8306"/>
              </w:tabs>
              <w:adjustRightInd/>
              <w:spacing w:line="240" w:lineRule="auto"/>
              <w:textAlignment w:val="auto"/>
              <w:rPr>
                <w:rFonts w:hint="default" w:ascii="Times New Roman" w:hAnsi="Times New Roman" w:eastAsia="宋体" w:cs="Times New Roman"/>
                <w:bCs/>
                <w:kern w:val="2"/>
              </w:rPr>
            </w:pPr>
            <w:r>
              <w:rPr>
                <w:rFonts w:hint="default" w:ascii="Times New Roman" w:hAnsi="Times New Roman" w:eastAsia="宋体" w:cs="Times New Roman"/>
                <w:bCs/>
                <w:kern w:val="2"/>
              </w:rPr>
              <w:t>2</w:t>
            </w:r>
          </w:p>
        </w:tc>
        <w:tc>
          <w:tcPr>
            <w:tcW w:w="2032" w:type="dxa"/>
            <w:vAlign w:val="center"/>
          </w:tcPr>
          <w:p w14:paraId="4009DB4C">
            <w:pPr>
              <w:pStyle w:val="28"/>
              <w:widowControl w:val="0"/>
              <w:spacing w:before="0" w:beforeAutospacing="0" w:after="0" w:afterAutospacing="0" w:line="360" w:lineRule="auto"/>
              <w:rPr>
                <w:rFonts w:hint="default" w:ascii="Times New Roman" w:hAnsi="Times New Roman" w:eastAsia="宋体" w:cs="Times New Roman"/>
                <w:b w:val="0"/>
                <w:sz w:val="24"/>
              </w:rPr>
            </w:pPr>
            <w:r>
              <w:rPr>
                <w:rFonts w:hint="default" w:ascii="Times New Roman" w:hAnsi="Times New Roman" w:eastAsia="宋体" w:cs="Times New Roman"/>
                <w:b w:val="0"/>
                <w:sz w:val="24"/>
              </w:rPr>
              <w:t>服务地点</w:t>
            </w:r>
          </w:p>
        </w:tc>
        <w:tc>
          <w:tcPr>
            <w:tcW w:w="5484" w:type="dxa"/>
            <w:vAlign w:val="center"/>
          </w:tcPr>
          <w:p w14:paraId="760938E7">
            <w:pPr>
              <w:pStyle w:val="28"/>
              <w:widowControl w:val="0"/>
              <w:spacing w:before="0" w:beforeAutospacing="0" w:after="0" w:afterAutospacing="0" w:line="360" w:lineRule="auto"/>
              <w:jc w:val="both"/>
              <w:rPr>
                <w:rFonts w:hint="default" w:ascii="Times New Roman" w:hAnsi="Times New Roman" w:eastAsia="宋体" w:cs="Times New Roman"/>
                <w:b w:val="0"/>
                <w:sz w:val="24"/>
              </w:rPr>
            </w:pP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长丰县老年大学、关工委、老干部活动中心</w:t>
            </w:r>
          </w:p>
        </w:tc>
      </w:tr>
      <w:tr w14:paraId="09AD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3EC6DA2">
            <w:pPr>
              <w:pStyle w:val="29"/>
              <w:pBdr>
                <w:bottom w:val="none" w:color="auto" w:sz="0" w:space="0"/>
              </w:pBdr>
              <w:tabs>
                <w:tab w:val="clear" w:pos="4153"/>
                <w:tab w:val="clear" w:pos="8306"/>
              </w:tabs>
              <w:adjustRightInd/>
              <w:spacing w:line="240" w:lineRule="auto"/>
              <w:textAlignment w:val="auto"/>
              <w:rPr>
                <w:rFonts w:hint="default" w:ascii="Times New Roman" w:hAnsi="Times New Roman" w:eastAsia="宋体" w:cs="Times New Roman"/>
                <w:bCs/>
                <w:kern w:val="2"/>
              </w:rPr>
            </w:pPr>
            <w:r>
              <w:rPr>
                <w:rFonts w:hint="default" w:ascii="Times New Roman" w:hAnsi="Times New Roman" w:eastAsia="宋体" w:cs="Times New Roman"/>
                <w:bCs/>
                <w:kern w:val="2"/>
              </w:rPr>
              <w:t>3</w:t>
            </w:r>
          </w:p>
        </w:tc>
        <w:tc>
          <w:tcPr>
            <w:tcW w:w="2032" w:type="dxa"/>
            <w:vAlign w:val="center"/>
          </w:tcPr>
          <w:p w14:paraId="0BC83EC0">
            <w:pPr>
              <w:pStyle w:val="28"/>
              <w:widowControl w:val="0"/>
              <w:spacing w:before="0" w:beforeAutospacing="0" w:after="0" w:afterAutospacing="0" w:line="360" w:lineRule="auto"/>
              <w:rPr>
                <w:rFonts w:hint="default" w:ascii="Times New Roman" w:hAnsi="Times New Roman" w:eastAsia="宋体" w:cs="Times New Roman"/>
                <w:b w:val="0"/>
                <w:sz w:val="24"/>
              </w:rPr>
            </w:pPr>
            <w:r>
              <w:rPr>
                <w:rFonts w:hint="default" w:ascii="Times New Roman" w:hAnsi="Times New Roman" w:eastAsia="宋体" w:cs="Times New Roman"/>
                <w:b w:val="0"/>
                <w:sz w:val="24"/>
              </w:rPr>
              <w:t>服务期限</w:t>
            </w:r>
          </w:p>
        </w:tc>
        <w:tc>
          <w:tcPr>
            <w:tcW w:w="5484" w:type="dxa"/>
            <w:vAlign w:val="center"/>
          </w:tcPr>
          <w:p w14:paraId="15553EE6">
            <w:pPr>
              <w:pStyle w:val="28"/>
              <w:widowControl w:val="0"/>
              <w:spacing w:before="0" w:beforeAutospacing="0" w:after="0" w:afterAutospacing="0" w:line="360" w:lineRule="auto"/>
              <w:jc w:val="both"/>
              <w:rPr>
                <w:rFonts w:hint="default" w:ascii="Times New Roman" w:hAnsi="Times New Roman" w:eastAsia="宋体" w:cs="Times New Roman"/>
                <w:b w:val="0"/>
                <w:sz w:val="24"/>
              </w:rPr>
            </w:pPr>
            <w:r>
              <w:rPr>
                <w:rFonts w:hint="default" w:ascii="Times New Roman" w:hAnsi="Times New Roman" w:eastAsia="宋体" w:cs="Times New Roman"/>
                <w:b w:val="0"/>
                <w:bCs w:val="0"/>
                <w:i w:val="0"/>
                <w:iCs w:val="0"/>
                <w:caps w:val="0"/>
                <w:color w:val="auto"/>
                <w:spacing w:val="0"/>
                <w:kern w:val="0"/>
                <w:sz w:val="24"/>
                <w:szCs w:val="24"/>
                <w:shd w:val="clear" w:fill="FFFFFF"/>
                <w:lang w:val="en-US" w:eastAsia="zh-CN" w:bidi="ar"/>
              </w:rPr>
              <w:t>合同签订之日起1年。合同履约完成后，在年度预算能够保障的前提下，经部务会研究同意后，可续签1次，续签时间不超过2年。续签合同不得改变原合同的服务范围、服务内容、服务标准、服务人员数量、合同价等实质性内容。</w:t>
            </w:r>
          </w:p>
        </w:tc>
      </w:tr>
    </w:tbl>
    <w:p w14:paraId="66AB0809">
      <w:pPr>
        <w:keepNext w:val="0"/>
        <w:keepLines w:val="0"/>
        <w:pageBreakBefore w:val="0"/>
        <w:kinsoku/>
        <w:wordWrap/>
        <w:overflowPunct/>
        <w:topLinePunct w:val="0"/>
        <w:autoSpaceDE/>
        <w:autoSpaceDN/>
        <w:bidi w:val="0"/>
        <w:adjustRightInd/>
        <w:snapToGrid/>
        <w:spacing w:line="360" w:lineRule="auto"/>
        <w:ind w:firstLine="437"/>
        <w:textAlignment w:val="auto"/>
        <w:outlineLvl w:val="1"/>
        <w:rPr>
          <w:rFonts w:hint="default" w:ascii="Times New Roman" w:hAnsi="Times New Roman" w:eastAsia="宋体" w:cs="Times New Roman"/>
          <w:b/>
          <w:sz w:val="24"/>
          <w:szCs w:val="18"/>
        </w:rPr>
      </w:pPr>
      <w:bookmarkStart w:id="7" w:name="_Toc19151"/>
      <w:bookmarkStart w:id="8" w:name="_Toc19357"/>
      <w:bookmarkStart w:id="9" w:name="_Toc10251"/>
      <w:bookmarkStart w:id="10" w:name="_Hlk16461016"/>
      <w:r>
        <w:rPr>
          <w:rFonts w:hint="default" w:ascii="Times New Roman" w:hAnsi="Times New Roman" w:eastAsia="宋体" w:cs="Times New Roman"/>
          <w:b/>
          <w:sz w:val="24"/>
          <w:szCs w:val="18"/>
        </w:rPr>
        <w:t>二、项目概况</w:t>
      </w:r>
      <w:bookmarkEnd w:id="7"/>
      <w:bookmarkEnd w:id="8"/>
      <w:bookmarkEnd w:id="9"/>
    </w:p>
    <w:p w14:paraId="32878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项目地点位于长丰县老年大学、关工委、老干部活动中心，项目内容主要包括安保、卫生保洁、会务（活动）服务及设备设施维护管理等物业服务。</w:t>
      </w:r>
    </w:p>
    <w:p w14:paraId="6F466CDD">
      <w:pPr>
        <w:keepNext w:val="0"/>
        <w:keepLines w:val="0"/>
        <w:pageBreakBefore w:val="0"/>
        <w:kinsoku/>
        <w:wordWrap/>
        <w:overflowPunct/>
        <w:topLinePunct w:val="0"/>
        <w:autoSpaceDE/>
        <w:autoSpaceDN/>
        <w:bidi w:val="0"/>
        <w:adjustRightInd/>
        <w:snapToGrid/>
        <w:spacing w:line="360" w:lineRule="auto"/>
        <w:ind w:firstLine="437"/>
        <w:textAlignment w:val="auto"/>
        <w:outlineLvl w:val="1"/>
        <w:rPr>
          <w:rFonts w:hint="default" w:ascii="Times New Roman" w:hAnsi="Times New Roman" w:eastAsia="宋体" w:cs="Times New Roman"/>
          <w:b/>
          <w:sz w:val="24"/>
          <w:szCs w:val="18"/>
          <w:lang w:val="en-US" w:eastAsia="zh-CN"/>
        </w:rPr>
      </w:pPr>
      <w:bookmarkStart w:id="11" w:name="_Toc10941"/>
      <w:bookmarkStart w:id="12" w:name="_Toc22261"/>
      <w:bookmarkStart w:id="13" w:name="_Toc21980"/>
      <w:r>
        <w:rPr>
          <w:rFonts w:hint="default" w:ascii="Times New Roman" w:hAnsi="Times New Roman" w:eastAsia="宋体" w:cs="Times New Roman"/>
          <w:b/>
          <w:sz w:val="24"/>
          <w:szCs w:val="18"/>
          <w:lang w:val="en-US" w:eastAsia="zh-CN"/>
        </w:rPr>
        <w:t>三、服务需求</w:t>
      </w:r>
      <w:bookmarkEnd w:id="11"/>
      <w:bookmarkEnd w:id="12"/>
      <w:bookmarkEnd w:id="13"/>
    </w:p>
    <w:p w14:paraId="40F634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（一）服务内容：</w:t>
      </w:r>
    </w:p>
    <w:p w14:paraId="0027A8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1、物业管理区域卫生保洁；</w:t>
      </w:r>
    </w:p>
    <w:p w14:paraId="5E2B9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2、物业管理区域内秩序维护、门卫值班、门前车辆管理等；</w:t>
      </w:r>
    </w:p>
    <w:p w14:paraId="09C7C4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3、物业管理区域内会议（活动）服务和设备设施的运营维护及管理。</w:t>
      </w:r>
    </w:p>
    <w:p w14:paraId="289931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（二）服务要求：保安、保洁人员着装整齐统一，仪表稳重，举止规范，语言文明，态度热情，文明执勤。礼貌待客。</w:t>
      </w:r>
    </w:p>
    <w:p w14:paraId="5E54F8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1、安全保卫</w:t>
      </w:r>
    </w:p>
    <w:p w14:paraId="3D2784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人员配备：保安人员2名。</w:t>
      </w:r>
    </w:p>
    <w:p w14:paraId="26DD60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服务要求：做好大楼的安全防范工作，物业管理区域内实行24小时值班。无脱岗、离岗现象，如发生脱岗、离岗，不负责任造成财产损失，由乙方承担。</w:t>
      </w:r>
    </w:p>
    <w:p w14:paraId="60515D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服务范围：</w:t>
      </w:r>
    </w:p>
    <w:p w14:paraId="2E19F1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（1）每天对管理区域进行巡查并记录，如发现异常情况及时处置。对访客实行登记制度，保持安保工作电话畅通，及时接听，公示24小时服务电话。</w:t>
      </w:r>
    </w:p>
    <w:p w14:paraId="728792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（2）地面和门前台阶随时保洁，雨雪天及时铺放防滑地垫及安装提示牌。</w:t>
      </w:r>
    </w:p>
    <w:p w14:paraId="6E5D53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（3）管理大楼门前车辆停放有序，确保门前道路通畅。</w:t>
      </w:r>
    </w:p>
    <w:p w14:paraId="487709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（4）严禁各类商贩在门前规定范围内摆摊设点营业。</w:t>
      </w:r>
    </w:p>
    <w:p w14:paraId="674A49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（5）严格实行开门、关门制度，东西两个大门非特殊情况夜晚不得随意开门。工作日期间，每天早上7:00前开门，12：00关门；下午2：00开门，5:30关门。</w:t>
      </w:r>
    </w:p>
    <w:p w14:paraId="2EA365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（6）密切注视出入人员，禁止闲散人员及带危险品、宠物者进入，劝离衣冠不整者。</w:t>
      </w:r>
    </w:p>
    <w:p w14:paraId="41316F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（7）负责出入老干部活动场所的人员证件核对工作，劝离无证人员进入老干部活动场所。</w:t>
      </w:r>
    </w:p>
    <w:p w14:paraId="1A7B26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（8）协助收揽、管理各类报纸、杂志、函件、邮件、快递物品并分发。</w:t>
      </w:r>
    </w:p>
    <w:p w14:paraId="1662C3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（9）负责管理区域内安全保卫、监控、消防、应急响应等安全管理工作，确保区域内公共秩序正常、有序，杜绝治安事件发生。</w:t>
      </w:r>
    </w:p>
    <w:p w14:paraId="5EF645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（10）每天检查室内门窗、空调及所有照明设施是否关闭。如有紧急情况，须立即处置并报告。</w:t>
      </w:r>
    </w:p>
    <w:p w14:paraId="797B95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2、卫生保洁</w:t>
      </w:r>
    </w:p>
    <w:p w14:paraId="0D0392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人员配备：保洁人员3名。</w:t>
      </w:r>
    </w:p>
    <w:p w14:paraId="492F74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服务要求：每天早上8:00前完成卫生保洁工作，并做好每日巡回保洁。</w:t>
      </w:r>
    </w:p>
    <w:p w14:paraId="54E147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服务范围：</w:t>
      </w:r>
    </w:p>
    <w:p w14:paraId="67937C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（1）一楼两个玻璃大门、推拉门和墙面等公共部位，每周清洁一次，保持玻璃、墙等无污渍、无积尘，确保表面光泽明亮。</w:t>
      </w:r>
    </w:p>
    <w:p w14:paraId="2B25DB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（2）2-4层两边墙面及走廊悬挂的字画、装饰画灰尘每周清扫一次，保持完好无损。</w:t>
      </w:r>
    </w:p>
    <w:p w14:paraId="4074D7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（3）1-4层公共走道每天拖1次，扶手每天擦1次；及时消毒灭杀，保持走道无污渍、纸屑，扶手无浮灰、门窗整洁光亮。</w:t>
      </w:r>
    </w:p>
    <w:p w14:paraId="36D218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（4）1-4层卫生间每天清洁不少于3次，垃圾及时清理，保持洁具、墙面、地面无积水、污渍和垃圾；台面无水迹、皂迹、毛发等；镜面无水迹和指纹。每天使用洁厕剂，确保卫生间无异味，并及时消毒。</w:t>
      </w:r>
    </w:p>
    <w:p w14:paraId="7EEF84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（5）老干部活动场所每天保持清洁卫生，对老年大学、关工委领导班子成员的办公室每天进行保洁、供应开水。</w:t>
      </w:r>
    </w:p>
    <w:p w14:paraId="2185E5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（6）老年大学教室、办公场所及老干部活动场所应在每天下午下班后及时清扫干净，无卫生死角，做好对下水道的清掏及后院绿化的修剪和维护。</w:t>
      </w:r>
    </w:p>
    <w:p w14:paraId="318E06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cs="Times New Roman"/>
          <w:i w:val="0"/>
          <w:iCs w:val="0"/>
          <w:caps w:val="0"/>
          <w:color w:val="auto"/>
          <w:spacing w:val="0"/>
          <w:kern w:val="0"/>
          <w:sz w:val="24"/>
          <w:szCs w:val="24"/>
          <w:shd w:val="clear" w:fill="FFFFFF"/>
          <w:lang w:val="en-US" w:eastAsia="zh-CN" w:bidi="ar"/>
        </w:rPr>
        <w:t>（</w:t>
      </w: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7）对办公楼的门窗玻璃、室内和走廊的灯具、电风扇等平时擦拭、洗抹较困难的设施，至少每月要集中进行擦拭保洁1次。</w:t>
      </w:r>
    </w:p>
    <w:p w14:paraId="16D14F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（8）文化宣传橱窗每周要进行保洁维护。</w:t>
      </w:r>
    </w:p>
    <w:p w14:paraId="5FEE63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3、会议（活动）服务和设备设施的运营维护及管理</w:t>
      </w:r>
    </w:p>
    <w:p w14:paraId="114921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人员配备：</w:t>
      </w: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项目主管兼职会务1名。根据需要安排保洁、茶水供应和会场（活动）服务等。</w:t>
      </w:r>
    </w:p>
    <w:p w14:paraId="167FED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zh-CN" w:eastAsia="zh-CN" w:bidi="ar"/>
        </w:rPr>
      </w:pP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服务要求：会务（</w:t>
      </w: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活动</w:t>
      </w: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）服务着装得体，微笑服务。提前30分钟到场做好会前准备（茶水准备）。</w:t>
      </w:r>
    </w:p>
    <w:p w14:paraId="78BAE3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zh-CN"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w:t>
      </w: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参会（</w:t>
      </w: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活动</w:t>
      </w: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）人员到场，做好引导、及时添加热水等服务。茶水供应及时迅速。</w:t>
      </w:r>
    </w:p>
    <w:p w14:paraId="0E892B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zh-CN"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（2）</w:t>
      </w: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会议（</w:t>
      </w: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活动</w:t>
      </w: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）结束及时清理会场，恢复使用前状态，清点会场（</w:t>
      </w: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活动</w:t>
      </w: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）用品。</w:t>
      </w:r>
    </w:p>
    <w:p w14:paraId="3E9704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设备设施的运营维护及管理：</w:t>
      </w:r>
      <w:r>
        <w:rPr>
          <w:rFonts w:hint="default" w:ascii="Times New Roman" w:hAnsi="Times New Roman" w:eastAsia="宋体" w:cs="Times New Roman"/>
          <w:sz w:val="24"/>
          <w:szCs w:val="24"/>
        </w:rPr>
        <w:t>水电工、消防安全员必须持证上岗，及时对水电故障、消防安全设施等进行维护维修，同时做好相关配电和消防设备、设施的日常管理维护，确保水电正常使用和消防安全。</w:t>
      </w:r>
    </w:p>
    <w:p w14:paraId="6A7304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zh-CN"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（三）</w:t>
      </w:r>
      <w:r>
        <w:rPr>
          <w:rFonts w:hint="default" w:ascii="Times New Roman" w:hAnsi="Times New Roman" w:eastAsia="宋体" w:cs="Times New Roman"/>
          <w:i w:val="0"/>
          <w:iCs w:val="0"/>
          <w:caps w:val="0"/>
          <w:color w:val="auto"/>
          <w:spacing w:val="0"/>
          <w:kern w:val="0"/>
          <w:sz w:val="24"/>
          <w:szCs w:val="24"/>
          <w:shd w:val="clear" w:fill="FFFFFF"/>
          <w:lang w:val="zh-CN" w:eastAsia="zh-CN" w:bidi="ar"/>
        </w:rPr>
        <w:t>人员配置：</w:t>
      </w:r>
    </w:p>
    <w:p w14:paraId="25ADC0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1、项目主管兼职会务（活动）1人。</w:t>
      </w:r>
    </w:p>
    <w:p w14:paraId="2E6880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2、保安2人。</w:t>
      </w:r>
    </w:p>
    <w:p w14:paraId="7A259D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3、保洁3人。</w:t>
      </w:r>
    </w:p>
    <w:p w14:paraId="250C6C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另需有持证的设备设施运营管理人员，做好日常管理维护。</w:t>
      </w:r>
    </w:p>
    <w:p w14:paraId="45488B09">
      <w:pPr>
        <w:keepNext w:val="0"/>
        <w:keepLines w:val="0"/>
        <w:pageBreakBefore w:val="0"/>
        <w:kinsoku/>
        <w:wordWrap/>
        <w:overflowPunct/>
        <w:topLinePunct w:val="0"/>
        <w:autoSpaceDE/>
        <w:autoSpaceDN/>
        <w:bidi w:val="0"/>
        <w:adjustRightInd/>
        <w:snapToGrid/>
        <w:spacing w:line="360" w:lineRule="auto"/>
        <w:ind w:firstLine="437"/>
        <w:textAlignment w:val="auto"/>
        <w:outlineLvl w:val="1"/>
        <w:rPr>
          <w:rFonts w:hint="default" w:ascii="Times New Roman" w:hAnsi="Times New Roman" w:eastAsia="宋体" w:cs="Times New Roman"/>
          <w:b/>
          <w:sz w:val="24"/>
          <w:szCs w:val="18"/>
          <w:lang w:val="en-US" w:eastAsia="zh-CN"/>
        </w:rPr>
      </w:pPr>
      <w:bookmarkStart w:id="14" w:name="_Toc28383"/>
      <w:bookmarkStart w:id="15" w:name="_Toc30031"/>
      <w:bookmarkStart w:id="16" w:name="_Toc24808"/>
      <w:r>
        <w:rPr>
          <w:rFonts w:hint="default" w:ascii="Times New Roman" w:hAnsi="Times New Roman" w:eastAsia="宋体" w:cs="Times New Roman"/>
          <w:b/>
          <w:sz w:val="24"/>
          <w:szCs w:val="18"/>
          <w:lang w:val="en-US" w:eastAsia="zh-CN"/>
        </w:rPr>
        <w:t>四、报价要求</w:t>
      </w:r>
      <w:bookmarkEnd w:id="14"/>
      <w:bookmarkEnd w:id="15"/>
      <w:bookmarkEnd w:id="16"/>
    </w:p>
    <w:p w14:paraId="567BA7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19.8万元预算为一年服务期的总价，投标人报价不得高于预算金额，否则按投标无效处理。</w:t>
      </w:r>
    </w:p>
    <w:p w14:paraId="23CFEA1C">
      <w:pPr>
        <w:keepNext w:val="0"/>
        <w:keepLines w:val="0"/>
        <w:pageBreakBefore w:val="0"/>
        <w:kinsoku/>
        <w:wordWrap/>
        <w:overflowPunct/>
        <w:topLinePunct w:val="0"/>
        <w:autoSpaceDE/>
        <w:autoSpaceDN/>
        <w:bidi w:val="0"/>
        <w:adjustRightInd/>
        <w:snapToGrid/>
        <w:spacing w:line="360" w:lineRule="auto"/>
        <w:ind w:firstLine="437"/>
        <w:textAlignment w:val="auto"/>
        <w:outlineLvl w:val="1"/>
        <w:rPr>
          <w:rFonts w:hint="default" w:ascii="Times New Roman" w:hAnsi="Times New Roman" w:eastAsia="宋体" w:cs="Times New Roman"/>
          <w:b/>
          <w:sz w:val="24"/>
          <w:szCs w:val="18"/>
          <w:lang w:val="en-US" w:eastAsia="zh-CN"/>
        </w:rPr>
      </w:pPr>
      <w:bookmarkStart w:id="17" w:name="_Toc24846"/>
      <w:bookmarkStart w:id="18" w:name="_Toc14624"/>
      <w:bookmarkStart w:id="19" w:name="_Toc22643"/>
      <w:r>
        <w:rPr>
          <w:rFonts w:hint="default" w:ascii="Times New Roman" w:hAnsi="Times New Roman" w:eastAsia="宋体" w:cs="Times New Roman"/>
          <w:b/>
          <w:sz w:val="24"/>
          <w:szCs w:val="18"/>
          <w:lang w:val="en-US" w:eastAsia="zh-CN"/>
        </w:rPr>
        <w:t>五、其他要求</w:t>
      </w:r>
      <w:bookmarkEnd w:id="17"/>
      <w:bookmarkEnd w:id="18"/>
      <w:bookmarkEnd w:id="19"/>
    </w:p>
    <w:p w14:paraId="6756AE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1、投标人报价组成包括合同工期的一切费用。</w:t>
      </w:r>
    </w:p>
    <w:p w14:paraId="037E18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2、中标人不得在履约期间要求提高物业费。</w:t>
      </w:r>
    </w:p>
    <w:p w14:paraId="377AF3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5"/>
        <w:jc w:val="left"/>
        <w:textAlignment w:val="auto"/>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t>3、物业服务人员在合同履约期间如发生一切意外，均由中标方承担。</w:t>
      </w:r>
    </w:p>
    <w:p w14:paraId="6B19970A">
      <w:pPr>
        <w:rPr>
          <w:rFonts w:hint="default" w:ascii="Times New Roman" w:hAnsi="Times New Roman" w:eastAsia="宋体" w:cs="Times New Roman"/>
          <w:i w:val="0"/>
          <w:iCs w:val="0"/>
          <w:caps w:val="0"/>
          <w:color w:val="auto"/>
          <w:spacing w:val="0"/>
          <w:kern w:val="0"/>
          <w:sz w:val="24"/>
          <w:szCs w:val="24"/>
          <w:shd w:val="clear" w:fill="FFFFFF"/>
          <w:lang w:val="en-US" w:eastAsia="zh-CN" w:bidi="ar"/>
        </w:rPr>
      </w:pPr>
      <w:r>
        <w:rPr>
          <w:rFonts w:hint="default" w:ascii="Times New Roman" w:hAnsi="Times New Roman" w:eastAsia="宋体" w:cs="Times New Roman"/>
          <w:i w:val="0"/>
          <w:iCs w:val="0"/>
          <w:caps w:val="0"/>
          <w:color w:val="auto"/>
          <w:spacing w:val="0"/>
          <w:kern w:val="0"/>
          <w:sz w:val="24"/>
          <w:szCs w:val="24"/>
          <w:shd w:val="clear" w:fill="FFFFFF"/>
          <w:lang w:val="en-US" w:eastAsia="zh-CN" w:bidi="ar"/>
        </w:rPr>
        <w:br w:type="page"/>
      </w:r>
      <w:bookmarkEnd w:id="10"/>
    </w:p>
    <w:p w14:paraId="2F58CE22">
      <w:pPr>
        <w:spacing w:line="360" w:lineRule="auto"/>
        <w:jc w:val="center"/>
        <w:outlineLvl w:val="0"/>
        <w:rPr>
          <w:rFonts w:hint="default" w:ascii="Times New Roman" w:hAnsi="Times New Roman" w:cs="Times New Roman" w:eastAsiaTheme="minorEastAsia"/>
          <w:b/>
          <w:sz w:val="28"/>
        </w:rPr>
      </w:pPr>
      <w:bookmarkStart w:id="20" w:name="_Toc29356"/>
      <w:bookmarkStart w:id="21" w:name="_Toc4060"/>
      <w:bookmarkStart w:id="22" w:name="_Toc29084"/>
      <w:bookmarkStart w:id="23" w:name="_Toc25712"/>
      <w:r>
        <w:rPr>
          <w:rFonts w:hint="default" w:ascii="Times New Roman" w:hAnsi="Times New Roman" w:cs="Times New Roman" w:eastAsiaTheme="minorEastAsia"/>
          <w:b/>
          <w:sz w:val="28"/>
        </w:rPr>
        <w:t>评</w:t>
      </w:r>
      <w:r>
        <w:rPr>
          <w:rFonts w:hint="default" w:ascii="Times New Roman" w:hAnsi="Times New Roman" w:cs="Times New Roman" w:eastAsiaTheme="minorEastAsia"/>
          <w:b/>
          <w:sz w:val="28"/>
          <w:lang w:val="en-US" w:eastAsia="zh-CN"/>
        </w:rPr>
        <w:t>标</w:t>
      </w:r>
      <w:r>
        <w:rPr>
          <w:rFonts w:hint="default" w:ascii="Times New Roman" w:hAnsi="Times New Roman" w:cs="Times New Roman" w:eastAsiaTheme="minorEastAsia"/>
          <w:b/>
          <w:sz w:val="28"/>
        </w:rPr>
        <w:t>方法和标准</w:t>
      </w:r>
      <w:bookmarkEnd w:id="20"/>
      <w:bookmarkEnd w:id="21"/>
      <w:bookmarkEnd w:id="22"/>
      <w:bookmarkEnd w:id="23"/>
    </w:p>
    <w:p w14:paraId="23F27650">
      <w:pPr>
        <w:spacing w:line="360" w:lineRule="auto"/>
        <w:ind w:firstLine="435"/>
        <w:outlineLvl w:val="1"/>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lang w:val="en-US" w:eastAsia="zh-CN"/>
        </w:rPr>
        <w:t>1</w:t>
      </w:r>
      <w:r>
        <w:rPr>
          <w:rFonts w:hint="default" w:ascii="Times New Roman" w:hAnsi="Times New Roman" w:cs="Times New Roman" w:eastAsiaTheme="minorEastAsia"/>
          <w:b/>
          <w:bCs/>
          <w:sz w:val="24"/>
        </w:rPr>
        <w:t>.1初审</w:t>
      </w:r>
    </w:p>
    <w:p w14:paraId="14B24A97">
      <w:pPr>
        <w:spacing w:line="360" w:lineRule="auto"/>
        <w:ind w:firstLine="435"/>
        <w:rPr>
          <w:rFonts w:hint="default" w:ascii="Times New Roman" w:hAnsi="Times New Roman" w:cs="Times New Roman" w:eastAsiaTheme="minorEastAsia"/>
          <w:sz w:val="24"/>
        </w:rPr>
      </w:pPr>
      <w:r>
        <w:rPr>
          <w:rFonts w:hint="default" w:ascii="Times New Roman" w:hAnsi="Times New Roman" w:cs="Times New Roman" w:eastAsiaTheme="minorEastAsia"/>
          <w:sz w:val="24"/>
          <w:lang w:val="en-US" w:eastAsia="zh-CN"/>
        </w:rPr>
        <w:t>评标</w:t>
      </w:r>
      <w:r>
        <w:rPr>
          <w:rFonts w:hint="default" w:ascii="Times New Roman" w:hAnsi="Times New Roman" w:cs="Times New Roman" w:eastAsiaTheme="minorEastAsia"/>
          <w:sz w:val="24"/>
        </w:rPr>
        <w:t>小组对</w:t>
      </w:r>
      <w:r>
        <w:rPr>
          <w:rFonts w:hint="default" w:ascii="Times New Roman" w:hAnsi="Times New Roman" w:cs="Times New Roman" w:eastAsiaTheme="minorEastAsia"/>
          <w:sz w:val="24"/>
          <w:lang w:val="en-US" w:eastAsia="zh-CN"/>
        </w:rPr>
        <w:t>投标人</w:t>
      </w:r>
      <w:r>
        <w:rPr>
          <w:rFonts w:hint="default" w:ascii="Times New Roman" w:hAnsi="Times New Roman" w:cs="Times New Roman" w:eastAsiaTheme="minorEastAsia"/>
          <w:sz w:val="24"/>
        </w:rPr>
        <w:t>的</w:t>
      </w:r>
      <w:r>
        <w:rPr>
          <w:rFonts w:hint="default" w:ascii="Times New Roman" w:hAnsi="Times New Roman" w:cs="Times New Roman" w:eastAsiaTheme="minorEastAsia"/>
          <w:sz w:val="24"/>
          <w:lang w:val="en-US" w:eastAsia="zh-CN"/>
        </w:rPr>
        <w:t>投标</w:t>
      </w:r>
      <w:r>
        <w:rPr>
          <w:rFonts w:hint="default" w:ascii="Times New Roman" w:hAnsi="Times New Roman" w:cs="Times New Roman" w:eastAsiaTheme="minorEastAsia"/>
          <w:sz w:val="24"/>
        </w:rPr>
        <w:t>文件进行初审，以确定其是否满足</w:t>
      </w:r>
      <w:r>
        <w:rPr>
          <w:rFonts w:hint="default" w:ascii="Times New Roman" w:hAnsi="Times New Roman" w:cs="Times New Roman" w:eastAsiaTheme="minorEastAsia"/>
          <w:sz w:val="24"/>
          <w:lang w:val="en-US" w:eastAsia="zh-CN"/>
        </w:rPr>
        <w:t>投标</w:t>
      </w:r>
      <w:r>
        <w:rPr>
          <w:rFonts w:hint="default" w:ascii="Times New Roman" w:hAnsi="Times New Roman" w:cs="Times New Roman" w:eastAsiaTheme="minorEastAsia"/>
          <w:sz w:val="24"/>
        </w:rPr>
        <w:t>文件的实质性要求。初审表如下：</w:t>
      </w:r>
    </w:p>
    <w:p w14:paraId="35DBE56B">
      <w:pPr>
        <w:rPr>
          <w:rFonts w:hint="default" w:ascii="Times New Roman" w:hAnsi="Times New Roman" w:cs="Times New Roman"/>
        </w:rPr>
      </w:pP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581"/>
        <w:gridCol w:w="2915"/>
        <w:gridCol w:w="3334"/>
      </w:tblGrid>
      <w:tr w14:paraId="7A7E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22" w:type="dxa"/>
            <w:gridSpan w:val="4"/>
            <w:tcBorders>
              <w:bottom w:val="single" w:color="auto" w:sz="4" w:space="0"/>
            </w:tcBorders>
            <w:vAlign w:val="center"/>
          </w:tcPr>
          <w:p w14:paraId="24E6985E">
            <w:pPr>
              <w:adjustRightInd w:val="0"/>
              <w:snapToGrid w:val="0"/>
              <w:spacing w:line="360" w:lineRule="auto"/>
              <w:ind w:right="-10"/>
              <w:jc w:val="center"/>
              <w:rPr>
                <w:rFonts w:hint="default" w:ascii="Times New Roman" w:hAnsi="Times New Roman" w:eastAsia="宋体" w:cs="Times New Roman"/>
                <w:sz w:val="24"/>
              </w:rPr>
            </w:pPr>
            <w:r>
              <w:rPr>
                <w:rFonts w:hint="default" w:ascii="Times New Roman" w:hAnsi="Times New Roman" w:eastAsia="宋体" w:cs="Times New Roman"/>
                <w:b/>
                <w:sz w:val="24"/>
                <w:szCs w:val="22"/>
              </w:rPr>
              <w:t>初审表</w:t>
            </w:r>
          </w:p>
        </w:tc>
      </w:tr>
      <w:tr w14:paraId="2888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2" w:type="dxa"/>
            <w:tcBorders>
              <w:bottom w:val="single" w:color="auto" w:sz="4" w:space="0"/>
            </w:tcBorders>
            <w:vAlign w:val="center"/>
          </w:tcPr>
          <w:p w14:paraId="77A2A215">
            <w:pPr>
              <w:adjustRightInd w:val="0"/>
              <w:snapToGrid w:val="0"/>
              <w:spacing w:line="360" w:lineRule="auto"/>
              <w:ind w:right="-10" w:rightChars="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序号</w:t>
            </w:r>
          </w:p>
        </w:tc>
        <w:tc>
          <w:tcPr>
            <w:tcW w:w="1581" w:type="dxa"/>
            <w:tcBorders>
              <w:bottom w:val="single" w:color="auto" w:sz="4" w:space="0"/>
            </w:tcBorders>
            <w:vAlign w:val="center"/>
          </w:tcPr>
          <w:p w14:paraId="1567B94B">
            <w:pPr>
              <w:adjustRightInd w:val="0"/>
              <w:snapToGrid w:val="0"/>
              <w:spacing w:line="360" w:lineRule="auto"/>
              <w:ind w:right="-10" w:rightChars="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评审指标</w:t>
            </w:r>
          </w:p>
        </w:tc>
        <w:tc>
          <w:tcPr>
            <w:tcW w:w="2915" w:type="dxa"/>
            <w:tcBorders>
              <w:bottom w:val="single" w:color="auto" w:sz="4" w:space="0"/>
            </w:tcBorders>
            <w:vAlign w:val="center"/>
          </w:tcPr>
          <w:p w14:paraId="040F3FEA">
            <w:pPr>
              <w:adjustRightInd w:val="0"/>
              <w:snapToGrid w:val="0"/>
              <w:spacing w:line="360" w:lineRule="auto"/>
              <w:ind w:right="-10" w:rightChars="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评审标准</w:t>
            </w:r>
          </w:p>
        </w:tc>
        <w:tc>
          <w:tcPr>
            <w:tcW w:w="3334" w:type="dxa"/>
            <w:tcBorders>
              <w:bottom w:val="single" w:color="auto" w:sz="4" w:space="0"/>
            </w:tcBorders>
            <w:vAlign w:val="center"/>
          </w:tcPr>
          <w:p w14:paraId="77F0498F">
            <w:pPr>
              <w:adjustRightInd w:val="0"/>
              <w:snapToGrid w:val="0"/>
              <w:spacing w:line="360" w:lineRule="auto"/>
              <w:ind w:right="-10" w:rightChars="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格式及材料要求</w:t>
            </w:r>
          </w:p>
        </w:tc>
      </w:tr>
      <w:tr w14:paraId="4C31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2" w:type="dxa"/>
            <w:tcBorders>
              <w:bottom w:val="single" w:color="auto" w:sz="4" w:space="0"/>
            </w:tcBorders>
            <w:vAlign w:val="center"/>
          </w:tcPr>
          <w:p w14:paraId="0BFFAF9A">
            <w:pPr>
              <w:adjustRightInd w:val="0"/>
              <w:snapToGrid w:val="0"/>
              <w:spacing w:line="360" w:lineRule="auto"/>
              <w:ind w:right="-10"/>
              <w:jc w:val="center"/>
              <w:rPr>
                <w:rFonts w:hint="default" w:ascii="Times New Roman" w:hAnsi="Times New Roman" w:eastAsia="宋体" w:cs="Times New Roman"/>
                <w:sz w:val="24"/>
              </w:rPr>
            </w:pPr>
            <w:r>
              <w:rPr>
                <w:rFonts w:hint="default" w:ascii="Times New Roman" w:hAnsi="Times New Roman" w:eastAsia="宋体" w:cs="Times New Roman"/>
                <w:sz w:val="24"/>
              </w:rPr>
              <w:t>1</w:t>
            </w:r>
          </w:p>
        </w:tc>
        <w:tc>
          <w:tcPr>
            <w:tcW w:w="1581" w:type="dxa"/>
            <w:tcBorders>
              <w:bottom w:val="single" w:color="auto" w:sz="4" w:space="0"/>
            </w:tcBorders>
            <w:vAlign w:val="center"/>
          </w:tcPr>
          <w:p w14:paraId="105F16F4">
            <w:pPr>
              <w:spacing w:after="50" w:line="360" w:lineRule="auto"/>
              <w:ind w:right="-10"/>
              <w:jc w:val="center"/>
              <w:rPr>
                <w:rFonts w:hint="default" w:ascii="Times New Roman" w:hAnsi="Times New Roman" w:eastAsia="宋体" w:cs="Times New Roman"/>
                <w:sz w:val="24"/>
                <w:szCs w:val="28"/>
              </w:rPr>
            </w:pPr>
            <w:r>
              <w:rPr>
                <w:rFonts w:hint="default" w:ascii="Times New Roman" w:hAnsi="Times New Roman" w:eastAsia="宋体" w:cs="Times New Roman"/>
                <w:sz w:val="24"/>
                <w:szCs w:val="28"/>
              </w:rPr>
              <w:t>营业执照</w:t>
            </w:r>
          </w:p>
        </w:tc>
        <w:tc>
          <w:tcPr>
            <w:tcW w:w="2915" w:type="dxa"/>
            <w:tcBorders>
              <w:bottom w:val="single" w:color="auto" w:sz="4" w:space="0"/>
            </w:tcBorders>
            <w:vAlign w:val="center"/>
          </w:tcPr>
          <w:p w14:paraId="12AA2126">
            <w:pPr>
              <w:spacing w:after="50" w:line="360" w:lineRule="auto"/>
              <w:ind w:right="-10"/>
              <w:jc w:val="center"/>
              <w:rPr>
                <w:rFonts w:hint="default" w:ascii="Times New Roman" w:hAnsi="Times New Roman" w:eastAsia="宋体" w:cs="Times New Roman"/>
                <w:sz w:val="24"/>
                <w:szCs w:val="28"/>
                <w:highlight w:val="none"/>
              </w:rPr>
            </w:pPr>
            <w:r>
              <w:rPr>
                <w:rFonts w:hint="default" w:ascii="Times New Roman" w:hAnsi="Times New Roman" w:eastAsia="宋体" w:cs="Times New Roman"/>
                <w:sz w:val="24"/>
                <w:szCs w:val="28"/>
                <w:highlight w:val="none"/>
              </w:rPr>
              <w:t>合法有效</w:t>
            </w:r>
          </w:p>
        </w:tc>
        <w:tc>
          <w:tcPr>
            <w:tcW w:w="3334" w:type="dxa"/>
            <w:vMerge w:val="restart"/>
            <w:vAlign w:val="center"/>
          </w:tcPr>
          <w:p w14:paraId="3024F97C">
            <w:pPr>
              <w:adjustRightInd w:val="0"/>
              <w:snapToGrid w:val="0"/>
              <w:spacing w:line="360" w:lineRule="auto"/>
              <w:ind w:right="-10" w:rightChars="0"/>
              <w:jc w:val="left"/>
              <w:rPr>
                <w:rFonts w:hint="default" w:ascii="Times New Roman" w:hAnsi="Times New Roman" w:cs="Times New Roman" w:eastAsiaTheme="minorEastAsia"/>
                <w:sz w:val="24"/>
              </w:rPr>
            </w:pPr>
            <w:r>
              <w:rPr>
                <w:rFonts w:hint="default" w:ascii="Times New Roman" w:hAnsi="Times New Roman" w:eastAsia="宋体" w:cs="Times New Roman"/>
                <w:sz w:val="24"/>
              </w:rPr>
              <w:t>提供有效的供应商营业执照（或事业单位法人登记证书）和税务登记证的扫描件或影印件，应完整的体现出营业执照（或事业单位法人登记证书）和税务登记证的全部内容。已办理“三证合一”登记的，响应文件中提供营业执照扫描件即可。事业单位提供事业单位法人登记证书扫描件、民办非企业提供民办非企业单位登记证书扫描件、非企业专业服务机构提供执业许可证扫描件即可。</w:t>
            </w:r>
          </w:p>
        </w:tc>
      </w:tr>
      <w:tr w14:paraId="290D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2" w:type="dxa"/>
            <w:tcBorders>
              <w:bottom w:val="single" w:color="auto" w:sz="4" w:space="0"/>
            </w:tcBorders>
            <w:vAlign w:val="center"/>
          </w:tcPr>
          <w:p w14:paraId="64832F58">
            <w:pPr>
              <w:adjustRightInd w:val="0"/>
              <w:snapToGrid w:val="0"/>
              <w:spacing w:line="360" w:lineRule="auto"/>
              <w:ind w:right="-10" w:rightChars="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w:t>
            </w:r>
          </w:p>
        </w:tc>
        <w:tc>
          <w:tcPr>
            <w:tcW w:w="1581" w:type="dxa"/>
            <w:tcBorders>
              <w:bottom w:val="single" w:color="auto" w:sz="4" w:space="0"/>
            </w:tcBorders>
            <w:vAlign w:val="center"/>
          </w:tcPr>
          <w:p w14:paraId="44CF2C32">
            <w:pPr>
              <w:spacing w:after="50" w:line="360" w:lineRule="auto"/>
              <w:ind w:right="-10" w:rightChars="0"/>
              <w:jc w:val="center"/>
              <w:rPr>
                <w:rFonts w:hint="default" w:ascii="Times New Roman" w:hAnsi="Times New Roman" w:cs="Times New Roman" w:eastAsiaTheme="minorEastAsia"/>
                <w:sz w:val="24"/>
                <w:szCs w:val="28"/>
                <w:lang w:val="en-US" w:eastAsia="zh-CN"/>
              </w:rPr>
            </w:pPr>
            <w:r>
              <w:rPr>
                <w:rFonts w:hint="default" w:ascii="Times New Roman" w:hAnsi="Times New Roman" w:eastAsia="宋体" w:cs="Times New Roman"/>
                <w:sz w:val="24"/>
                <w:szCs w:val="28"/>
              </w:rPr>
              <w:t>税务登记证</w:t>
            </w:r>
          </w:p>
        </w:tc>
        <w:tc>
          <w:tcPr>
            <w:tcW w:w="2915" w:type="dxa"/>
            <w:tcBorders>
              <w:bottom w:val="single" w:color="auto" w:sz="4" w:space="0"/>
            </w:tcBorders>
            <w:vAlign w:val="center"/>
          </w:tcPr>
          <w:p w14:paraId="3E86821B">
            <w:pPr>
              <w:spacing w:after="50" w:line="360" w:lineRule="auto"/>
              <w:ind w:right="-10" w:rightChars="0"/>
              <w:jc w:val="center"/>
              <w:rPr>
                <w:rFonts w:hint="default" w:ascii="Times New Roman" w:hAnsi="Times New Roman" w:cs="Times New Roman" w:eastAsiaTheme="minorEastAsia"/>
                <w:sz w:val="24"/>
                <w:szCs w:val="28"/>
              </w:rPr>
            </w:pPr>
            <w:r>
              <w:rPr>
                <w:rFonts w:hint="default" w:ascii="Times New Roman" w:hAnsi="Times New Roman" w:eastAsia="宋体" w:cs="Times New Roman"/>
                <w:sz w:val="24"/>
                <w:szCs w:val="28"/>
              </w:rPr>
              <w:t>合法有效</w:t>
            </w:r>
          </w:p>
        </w:tc>
        <w:tc>
          <w:tcPr>
            <w:tcW w:w="3334" w:type="dxa"/>
            <w:vMerge w:val="continue"/>
            <w:vAlign w:val="center"/>
          </w:tcPr>
          <w:p w14:paraId="25D75600">
            <w:pPr>
              <w:adjustRightInd w:val="0"/>
              <w:snapToGrid w:val="0"/>
              <w:spacing w:line="360" w:lineRule="auto"/>
              <w:ind w:right="-10" w:rightChars="0"/>
              <w:jc w:val="left"/>
              <w:rPr>
                <w:rFonts w:hint="default" w:ascii="Times New Roman" w:hAnsi="Times New Roman" w:cs="Times New Roman" w:eastAsiaTheme="minorEastAsia"/>
                <w:sz w:val="24"/>
              </w:rPr>
            </w:pPr>
          </w:p>
        </w:tc>
      </w:tr>
      <w:tr w14:paraId="0712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2" w:type="dxa"/>
            <w:tcBorders>
              <w:bottom w:val="single" w:color="auto" w:sz="4" w:space="0"/>
            </w:tcBorders>
            <w:vAlign w:val="center"/>
          </w:tcPr>
          <w:p w14:paraId="3E1867A9">
            <w:pPr>
              <w:adjustRightInd w:val="0"/>
              <w:snapToGrid w:val="0"/>
              <w:spacing w:line="360" w:lineRule="auto"/>
              <w:ind w:right="-10" w:rightChars="0"/>
              <w:jc w:val="center"/>
              <w:rPr>
                <w:rFonts w:hint="default" w:ascii="Times New Roman" w:hAnsi="Times New Roman" w:eastAsia="宋体" w:cs="Times New Roman"/>
                <w:kern w:val="2"/>
                <w:sz w:val="24"/>
                <w:lang w:val="en-US" w:eastAsia="zh-CN" w:bidi="ar-SA"/>
              </w:rPr>
            </w:pPr>
            <w:r>
              <w:rPr>
                <w:rFonts w:hint="default" w:ascii="Times New Roman" w:hAnsi="Times New Roman" w:eastAsia="宋体" w:cs="Times New Roman"/>
                <w:sz w:val="24"/>
                <w:lang w:val="en-US" w:eastAsia="zh-CN"/>
              </w:rPr>
              <w:t>3</w:t>
            </w:r>
          </w:p>
        </w:tc>
        <w:tc>
          <w:tcPr>
            <w:tcW w:w="1581" w:type="dxa"/>
            <w:tcBorders>
              <w:bottom w:val="single" w:color="auto" w:sz="4" w:space="0"/>
            </w:tcBorders>
            <w:vAlign w:val="center"/>
          </w:tcPr>
          <w:p w14:paraId="6438991E">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cs="Times New Roman" w:eastAsiaTheme="minorEastAsia"/>
                <w:sz w:val="24"/>
                <w:szCs w:val="28"/>
                <w:lang w:val="en-US" w:eastAsia="zh-CN"/>
              </w:rPr>
              <w:t>投标</w:t>
            </w:r>
            <w:r>
              <w:rPr>
                <w:rFonts w:hint="default" w:ascii="Times New Roman" w:hAnsi="Times New Roman" w:cs="Times New Roman" w:eastAsiaTheme="minorEastAsia"/>
                <w:sz w:val="24"/>
                <w:szCs w:val="28"/>
              </w:rPr>
              <w:t>报价</w:t>
            </w:r>
          </w:p>
        </w:tc>
        <w:tc>
          <w:tcPr>
            <w:tcW w:w="2915" w:type="dxa"/>
            <w:tcBorders>
              <w:bottom w:val="single" w:color="auto" w:sz="4" w:space="0"/>
            </w:tcBorders>
            <w:vAlign w:val="center"/>
          </w:tcPr>
          <w:p w14:paraId="04EE53FE">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cs="Times New Roman" w:eastAsiaTheme="minorEastAsia"/>
                <w:sz w:val="24"/>
                <w:szCs w:val="28"/>
              </w:rPr>
              <w:t>符合</w:t>
            </w:r>
            <w:r>
              <w:rPr>
                <w:rFonts w:hint="default" w:ascii="Times New Roman" w:hAnsi="Times New Roman" w:cs="Times New Roman" w:eastAsiaTheme="minorEastAsia"/>
                <w:sz w:val="24"/>
                <w:szCs w:val="28"/>
                <w:lang w:val="en-US" w:eastAsia="zh-CN"/>
              </w:rPr>
              <w:t>投标</w:t>
            </w:r>
            <w:r>
              <w:rPr>
                <w:rFonts w:hint="default" w:ascii="Times New Roman" w:hAnsi="Times New Roman" w:cs="Times New Roman" w:eastAsiaTheme="minorEastAsia"/>
                <w:sz w:val="24"/>
              </w:rPr>
              <w:t>文件要求</w:t>
            </w:r>
          </w:p>
        </w:tc>
        <w:tc>
          <w:tcPr>
            <w:tcW w:w="3334" w:type="dxa"/>
            <w:vAlign w:val="center"/>
          </w:tcPr>
          <w:p w14:paraId="2010A8C9">
            <w:pPr>
              <w:adjustRightInd w:val="0"/>
              <w:snapToGrid w:val="0"/>
              <w:spacing w:line="360" w:lineRule="auto"/>
              <w:ind w:right="-10" w:rightChars="0"/>
              <w:jc w:val="left"/>
              <w:rPr>
                <w:rFonts w:hint="default" w:ascii="Times New Roman" w:hAnsi="Times New Roman" w:eastAsia="宋体" w:cs="Times New Roman"/>
                <w:kern w:val="2"/>
                <w:sz w:val="24"/>
                <w:lang w:val="en-US" w:eastAsia="zh-CN" w:bidi="ar-SA"/>
              </w:rPr>
            </w:pPr>
            <w:r>
              <w:rPr>
                <w:rFonts w:hint="default" w:ascii="Times New Roman" w:hAnsi="Times New Roman" w:cs="Times New Roman" w:eastAsiaTheme="minorEastAsia"/>
                <w:sz w:val="24"/>
              </w:rPr>
              <w:t>详见</w:t>
            </w:r>
            <w:r>
              <w:rPr>
                <w:rFonts w:hint="default" w:ascii="Times New Roman" w:hAnsi="Times New Roman" w:cs="Times New Roman" w:eastAsiaTheme="minorEastAsia"/>
                <w:sz w:val="24"/>
                <w:lang w:eastAsia="zh-CN"/>
              </w:rPr>
              <w:t>第四章投标文件</w:t>
            </w:r>
            <w:r>
              <w:rPr>
                <w:rFonts w:hint="default" w:ascii="Times New Roman" w:hAnsi="Times New Roman" w:cs="Times New Roman" w:eastAsiaTheme="minorEastAsia"/>
                <w:sz w:val="24"/>
              </w:rPr>
              <w:t>格式一</w:t>
            </w:r>
          </w:p>
        </w:tc>
      </w:tr>
      <w:tr w14:paraId="51E9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bottom w:val="single" w:color="auto" w:sz="4" w:space="0"/>
            </w:tcBorders>
            <w:vAlign w:val="center"/>
          </w:tcPr>
          <w:p w14:paraId="1183366E">
            <w:pPr>
              <w:adjustRightInd w:val="0"/>
              <w:snapToGrid w:val="0"/>
              <w:spacing w:line="360" w:lineRule="auto"/>
              <w:ind w:right="-10" w:rightChars="0"/>
              <w:jc w:val="center"/>
              <w:rPr>
                <w:rFonts w:hint="default" w:ascii="Times New Roman" w:hAnsi="Times New Roman" w:eastAsia="宋体" w:cs="Times New Roman"/>
                <w:kern w:val="2"/>
                <w:sz w:val="24"/>
                <w:lang w:val="en-US" w:eastAsia="zh-CN" w:bidi="ar-SA"/>
              </w:rPr>
            </w:pPr>
            <w:r>
              <w:rPr>
                <w:rFonts w:hint="default" w:ascii="Times New Roman" w:hAnsi="Times New Roman" w:eastAsia="宋体" w:cs="Times New Roman"/>
                <w:sz w:val="24"/>
                <w:lang w:val="en-US" w:eastAsia="zh-CN"/>
              </w:rPr>
              <w:t>4</w:t>
            </w:r>
          </w:p>
        </w:tc>
        <w:tc>
          <w:tcPr>
            <w:tcW w:w="1581" w:type="dxa"/>
            <w:tcBorders>
              <w:bottom w:val="single" w:color="auto" w:sz="4" w:space="0"/>
            </w:tcBorders>
            <w:vAlign w:val="center"/>
          </w:tcPr>
          <w:p w14:paraId="17A0E3D0">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8"/>
              </w:rPr>
              <w:t>响应函</w:t>
            </w:r>
          </w:p>
        </w:tc>
        <w:tc>
          <w:tcPr>
            <w:tcW w:w="2915" w:type="dxa"/>
            <w:tcBorders>
              <w:bottom w:val="single" w:color="auto" w:sz="4" w:space="0"/>
            </w:tcBorders>
            <w:vAlign w:val="center"/>
          </w:tcPr>
          <w:p w14:paraId="21A29DEA">
            <w:pPr>
              <w:spacing w:after="50" w:line="360" w:lineRule="auto"/>
              <w:ind w:right="-10" w:rightChars="0"/>
              <w:jc w:val="center"/>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sz w:val="24"/>
                <w:szCs w:val="28"/>
              </w:rPr>
              <w:t>格式、填写要求符合</w:t>
            </w:r>
            <w:r>
              <w:rPr>
                <w:rFonts w:hint="default" w:ascii="Times New Roman" w:hAnsi="Times New Roman" w:eastAsia="宋体" w:cs="Times New Roman"/>
                <w:sz w:val="24"/>
                <w:szCs w:val="28"/>
                <w:lang w:val="en-US" w:eastAsia="zh-CN"/>
              </w:rPr>
              <w:t>投标</w:t>
            </w:r>
            <w:r>
              <w:rPr>
                <w:rFonts w:hint="default" w:ascii="Times New Roman" w:hAnsi="Times New Roman" w:cs="Times New Roman" w:eastAsiaTheme="minorEastAsia"/>
                <w:sz w:val="24"/>
                <w:szCs w:val="28"/>
              </w:rPr>
              <w:t>文件规定并加盖</w:t>
            </w:r>
            <w:r>
              <w:rPr>
                <w:rFonts w:hint="default" w:ascii="Times New Roman" w:hAnsi="Times New Roman" w:eastAsia="宋体" w:cs="Times New Roman"/>
                <w:sz w:val="24"/>
                <w:szCs w:val="28"/>
                <w:lang w:val="en-US" w:eastAsia="zh-CN"/>
              </w:rPr>
              <w:t>投标人</w:t>
            </w:r>
            <w:r>
              <w:rPr>
                <w:rFonts w:hint="default" w:ascii="Times New Roman" w:hAnsi="Times New Roman" w:eastAsia="宋体" w:cs="Times New Roman"/>
                <w:sz w:val="24"/>
                <w:szCs w:val="28"/>
                <w:lang w:eastAsia="zh-CN"/>
              </w:rPr>
              <w:t>签章</w:t>
            </w:r>
          </w:p>
        </w:tc>
        <w:tc>
          <w:tcPr>
            <w:tcW w:w="3334" w:type="dxa"/>
            <w:tcBorders>
              <w:bottom w:val="single" w:color="auto" w:sz="4" w:space="0"/>
            </w:tcBorders>
            <w:vAlign w:val="center"/>
          </w:tcPr>
          <w:p w14:paraId="5B33EA68">
            <w:pPr>
              <w:adjustRightInd w:val="0"/>
              <w:snapToGrid w:val="0"/>
              <w:spacing w:line="360" w:lineRule="auto"/>
              <w:ind w:right="-10" w:rightChars="0"/>
              <w:jc w:val="left"/>
              <w:rPr>
                <w:rFonts w:hint="default" w:ascii="Times New Roman" w:hAnsi="Times New Roman" w:cs="Times New Roman" w:eastAsiaTheme="minorEastAsia"/>
                <w:kern w:val="2"/>
                <w:sz w:val="24"/>
                <w:lang w:val="en-US" w:eastAsia="zh-CN" w:bidi="ar-SA"/>
              </w:rPr>
            </w:pPr>
            <w:r>
              <w:rPr>
                <w:rFonts w:hint="default" w:ascii="Times New Roman" w:hAnsi="Times New Roman" w:cs="Times New Roman" w:eastAsiaTheme="minorEastAsia"/>
                <w:sz w:val="24"/>
              </w:rPr>
              <w:t>详见</w:t>
            </w:r>
            <w:r>
              <w:rPr>
                <w:rFonts w:hint="default" w:ascii="Times New Roman" w:hAnsi="Times New Roman" w:cs="Times New Roman" w:eastAsiaTheme="minorEastAsia"/>
                <w:sz w:val="24"/>
                <w:lang w:eastAsia="zh-CN"/>
              </w:rPr>
              <w:t>第四章投标文件</w:t>
            </w:r>
            <w:r>
              <w:rPr>
                <w:rFonts w:hint="default" w:ascii="Times New Roman" w:hAnsi="Times New Roman" w:cs="Times New Roman" w:eastAsiaTheme="minorEastAsia"/>
                <w:sz w:val="24"/>
              </w:rPr>
              <w:t>格式</w:t>
            </w:r>
            <w:r>
              <w:rPr>
                <w:rFonts w:hint="default" w:ascii="Times New Roman" w:hAnsi="Times New Roman" w:cs="Times New Roman" w:eastAsiaTheme="minorEastAsia"/>
                <w:sz w:val="24"/>
                <w:lang w:val="en-US" w:eastAsia="zh-CN"/>
              </w:rPr>
              <w:t>二</w:t>
            </w:r>
          </w:p>
        </w:tc>
      </w:tr>
      <w:tr w14:paraId="073C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bottom w:val="single" w:color="auto" w:sz="4" w:space="0"/>
            </w:tcBorders>
            <w:vAlign w:val="center"/>
          </w:tcPr>
          <w:p w14:paraId="6E6A591B">
            <w:pPr>
              <w:adjustRightInd w:val="0"/>
              <w:snapToGrid w:val="0"/>
              <w:spacing w:line="360" w:lineRule="auto"/>
              <w:ind w:right="-10" w:rightChars="0"/>
              <w:jc w:val="center"/>
              <w:rPr>
                <w:rFonts w:hint="default" w:ascii="Times New Roman" w:hAnsi="Times New Roman" w:eastAsia="宋体" w:cs="Times New Roman"/>
                <w:kern w:val="2"/>
                <w:sz w:val="24"/>
                <w:lang w:val="en-US" w:eastAsia="zh-CN" w:bidi="ar-SA"/>
              </w:rPr>
            </w:pPr>
            <w:r>
              <w:rPr>
                <w:rFonts w:hint="default" w:ascii="Times New Roman" w:hAnsi="Times New Roman" w:eastAsia="宋体" w:cs="Times New Roman"/>
                <w:sz w:val="24"/>
                <w:lang w:val="en-US" w:eastAsia="zh-CN"/>
              </w:rPr>
              <w:t>5</w:t>
            </w:r>
          </w:p>
        </w:tc>
        <w:tc>
          <w:tcPr>
            <w:tcW w:w="1581" w:type="dxa"/>
            <w:tcBorders>
              <w:bottom w:val="single" w:color="auto" w:sz="4" w:space="0"/>
            </w:tcBorders>
            <w:vAlign w:val="center"/>
          </w:tcPr>
          <w:p w14:paraId="51669096">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8"/>
              </w:rPr>
              <w:t>授权书</w:t>
            </w:r>
          </w:p>
        </w:tc>
        <w:tc>
          <w:tcPr>
            <w:tcW w:w="2915" w:type="dxa"/>
            <w:tcBorders>
              <w:bottom w:val="single" w:color="auto" w:sz="4" w:space="0"/>
            </w:tcBorders>
            <w:vAlign w:val="center"/>
          </w:tcPr>
          <w:p w14:paraId="7ABF468B">
            <w:pPr>
              <w:spacing w:after="50" w:line="360" w:lineRule="auto"/>
              <w:ind w:right="-10" w:rightChars="0"/>
              <w:jc w:val="center"/>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sz w:val="24"/>
                <w:szCs w:val="28"/>
              </w:rPr>
              <w:t>格式、填写要求符合</w:t>
            </w:r>
            <w:r>
              <w:rPr>
                <w:rFonts w:hint="default" w:ascii="Times New Roman" w:hAnsi="Times New Roman" w:eastAsia="宋体" w:cs="Times New Roman"/>
                <w:sz w:val="24"/>
                <w:szCs w:val="28"/>
                <w:lang w:val="en-US" w:eastAsia="zh-CN"/>
              </w:rPr>
              <w:t>投标</w:t>
            </w:r>
            <w:r>
              <w:rPr>
                <w:rFonts w:hint="default" w:ascii="Times New Roman" w:hAnsi="Times New Roman" w:cs="Times New Roman" w:eastAsiaTheme="minorEastAsia"/>
                <w:sz w:val="24"/>
                <w:szCs w:val="28"/>
              </w:rPr>
              <w:t>文件规定并加盖</w:t>
            </w:r>
            <w:r>
              <w:rPr>
                <w:rFonts w:hint="default" w:ascii="Times New Roman" w:hAnsi="Times New Roman" w:cs="Times New Roman" w:eastAsiaTheme="minorEastAsia"/>
                <w:sz w:val="24"/>
                <w:szCs w:val="28"/>
                <w:lang w:val="en-US" w:eastAsia="zh-CN"/>
              </w:rPr>
              <w:t>投标人</w:t>
            </w:r>
            <w:r>
              <w:rPr>
                <w:rFonts w:hint="default" w:ascii="Times New Roman" w:hAnsi="Times New Roman" w:cs="Times New Roman" w:eastAsiaTheme="minorEastAsia"/>
                <w:sz w:val="24"/>
                <w:szCs w:val="28"/>
                <w:lang w:eastAsia="zh-CN"/>
              </w:rPr>
              <w:t>签章</w:t>
            </w:r>
          </w:p>
        </w:tc>
        <w:tc>
          <w:tcPr>
            <w:tcW w:w="3334" w:type="dxa"/>
            <w:tcBorders>
              <w:bottom w:val="single" w:color="auto" w:sz="4" w:space="0"/>
            </w:tcBorders>
            <w:vAlign w:val="center"/>
          </w:tcPr>
          <w:p w14:paraId="722A72AD">
            <w:pPr>
              <w:adjustRightInd w:val="0"/>
              <w:snapToGrid w:val="0"/>
              <w:spacing w:line="360" w:lineRule="auto"/>
              <w:ind w:right="-10" w:rightChars="0"/>
              <w:jc w:val="left"/>
              <w:rPr>
                <w:rFonts w:hint="default" w:ascii="Times New Roman" w:hAnsi="Times New Roman" w:cs="Times New Roman" w:eastAsiaTheme="minorEastAsia"/>
                <w:kern w:val="2"/>
                <w:sz w:val="24"/>
                <w:lang w:val="en-US" w:eastAsia="zh-CN" w:bidi="ar-SA"/>
              </w:rPr>
            </w:pPr>
            <w:r>
              <w:rPr>
                <w:rFonts w:hint="default" w:ascii="Times New Roman" w:hAnsi="Times New Roman" w:cs="Times New Roman" w:eastAsiaTheme="minorEastAsia"/>
                <w:sz w:val="24"/>
              </w:rPr>
              <w:t>法定代表人参加</w:t>
            </w:r>
            <w:r>
              <w:rPr>
                <w:rFonts w:hint="default" w:ascii="Times New Roman" w:hAnsi="Times New Roman" w:eastAsia="宋体" w:cs="Times New Roman"/>
                <w:sz w:val="24"/>
                <w:szCs w:val="28"/>
                <w:lang w:val="en-US" w:eastAsia="zh-CN"/>
              </w:rPr>
              <w:t>投标</w:t>
            </w:r>
            <w:r>
              <w:rPr>
                <w:rFonts w:hint="default" w:ascii="Times New Roman" w:hAnsi="Times New Roman" w:cs="Times New Roman" w:eastAsiaTheme="minorEastAsia"/>
                <w:sz w:val="24"/>
              </w:rPr>
              <w:t>的无需此件，提供身份证明即可。详见</w:t>
            </w:r>
            <w:r>
              <w:rPr>
                <w:rFonts w:hint="default" w:ascii="Times New Roman" w:hAnsi="Times New Roman" w:cs="Times New Roman" w:eastAsiaTheme="minorEastAsia"/>
                <w:sz w:val="24"/>
                <w:lang w:eastAsia="zh-CN"/>
              </w:rPr>
              <w:t>第四章投标文件</w:t>
            </w:r>
            <w:r>
              <w:rPr>
                <w:rFonts w:hint="default" w:ascii="Times New Roman" w:hAnsi="Times New Roman" w:cs="Times New Roman" w:eastAsiaTheme="minorEastAsia"/>
                <w:sz w:val="24"/>
              </w:rPr>
              <w:t>格式</w:t>
            </w:r>
            <w:r>
              <w:rPr>
                <w:rFonts w:hint="default" w:ascii="Times New Roman" w:hAnsi="Times New Roman" w:cs="Times New Roman" w:eastAsiaTheme="minorEastAsia"/>
                <w:sz w:val="24"/>
                <w:lang w:val="en-US" w:eastAsia="zh-CN"/>
              </w:rPr>
              <w:t>三</w:t>
            </w:r>
          </w:p>
        </w:tc>
      </w:tr>
      <w:tr w14:paraId="50C0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bottom w:val="single" w:color="auto" w:sz="4" w:space="0"/>
            </w:tcBorders>
            <w:shd w:val="clear" w:color="auto" w:fill="auto"/>
            <w:vAlign w:val="center"/>
          </w:tcPr>
          <w:p w14:paraId="0D7E4522">
            <w:pPr>
              <w:adjustRightInd w:val="0"/>
              <w:snapToGrid w:val="0"/>
              <w:spacing w:line="360" w:lineRule="auto"/>
              <w:ind w:right="-10" w:rightChars="0"/>
              <w:jc w:val="center"/>
              <w:rPr>
                <w:rFonts w:hint="default" w:ascii="Times New Roman" w:hAnsi="Times New Roman" w:eastAsia="宋体" w:cs="Times New Roman"/>
                <w:kern w:val="2"/>
                <w:sz w:val="24"/>
                <w:lang w:val="en-US" w:eastAsia="zh-CN" w:bidi="ar-SA"/>
              </w:rPr>
            </w:pPr>
            <w:r>
              <w:rPr>
                <w:rFonts w:hint="default" w:ascii="Times New Roman" w:hAnsi="Times New Roman" w:eastAsia="宋体" w:cs="Times New Roman"/>
                <w:sz w:val="24"/>
                <w:lang w:val="en-US" w:eastAsia="zh-CN"/>
              </w:rPr>
              <w:t>6</w:t>
            </w:r>
          </w:p>
        </w:tc>
        <w:tc>
          <w:tcPr>
            <w:tcW w:w="1581" w:type="dxa"/>
            <w:tcBorders>
              <w:bottom w:val="single" w:color="auto" w:sz="4" w:space="0"/>
            </w:tcBorders>
            <w:shd w:val="clear" w:color="auto" w:fill="auto"/>
            <w:vAlign w:val="center"/>
          </w:tcPr>
          <w:p w14:paraId="76A2EE32">
            <w:pPr>
              <w:spacing w:after="50" w:line="360" w:lineRule="auto"/>
              <w:ind w:right="-10" w:rightChars="0"/>
              <w:jc w:val="left"/>
              <w:rPr>
                <w:rFonts w:hint="default" w:ascii="Times New Roman" w:hAnsi="Times New Roman" w:cs="Times New Roman" w:eastAsiaTheme="minorEastAsia"/>
                <w:kern w:val="2"/>
                <w:sz w:val="24"/>
                <w:szCs w:val="28"/>
                <w:lang w:val="en-US" w:eastAsia="zh-CN" w:bidi="ar-SA"/>
              </w:rPr>
            </w:pPr>
            <w:r>
              <w:rPr>
                <w:rFonts w:hint="default" w:ascii="Times New Roman" w:hAnsi="Times New Roman" w:eastAsia="宋体" w:cs="Times New Roman"/>
                <w:sz w:val="24"/>
                <w:szCs w:val="28"/>
              </w:rPr>
              <w:t>无重大违法记录声明函、无不良信用记录声明函</w:t>
            </w:r>
          </w:p>
        </w:tc>
        <w:tc>
          <w:tcPr>
            <w:tcW w:w="2915" w:type="dxa"/>
            <w:tcBorders>
              <w:bottom w:val="single" w:color="auto" w:sz="4" w:space="0"/>
            </w:tcBorders>
            <w:shd w:val="clear" w:color="auto" w:fill="auto"/>
            <w:vAlign w:val="center"/>
          </w:tcPr>
          <w:p w14:paraId="17D96EC5">
            <w:pPr>
              <w:keepNext w:val="0"/>
              <w:keepLines w:val="0"/>
              <w:pageBreakBefore w:val="0"/>
              <w:widowControl w:val="0"/>
              <w:kinsoku/>
              <w:wordWrap/>
              <w:overflowPunct/>
              <w:topLinePunct w:val="0"/>
              <w:autoSpaceDE/>
              <w:autoSpaceDN/>
              <w:bidi w:val="0"/>
              <w:adjustRightInd/>
              <w:snapToGrid/>
              <w:spacing w:after="50" w:line="400" w:lineRule="exact"/>
              <w:ind w:right="-11" w:rightChars="0"/>
              <w:jc w:val="center"/>
              <w:textAlignment w:val="auto"/>
              <w:rPr>
                <w:rFonts w:hint="default" w:ascii="Times New Roman" w:hAnsi="Times New Roman" w:cs="Times New Roman" w:eastAsiaTheme="minorEastAsia"/>
                <w:kern w:val="2"/>
                <w:sz w:val="24"/>
                <w:szCs w:val="28"/>
                <w:lang w:val="en-US" w:eastAsia="zh-CN" w:bidi="ar-SA"/>
              </w:rPr>
            </w:pPr>
            <w:r>
              <w:rPr>
                <w:rFonts w:hint="default" w:ascii="Times New Roman" w:hAnsi="Times New Roman" w:eastAsia="宋体" w:cs="Times New Roman"/>
                <w:sz w:val="24"/>
                <w:szCs w:val="28"/>
              </w:rPr>
              <w:t>格式、填写要求符合</w:t>
            </w:r>
            <w:r>
              <w:rPr>
                <w:rFonts w:hint="default" w:ascii="Times New Roman" w:hAnsi="Times New Roman" w:eastAsia="宋体" w:cs="Times New Roman"/>
                <w:sz w:val="24"/>
                <w:szCs w:val="28"/>
                <w:lang w:eastAsia="zh-CN"/>
              </w:rPr>
              <w:t>招标</w:t>
            </w:r>
            <w:r>
              <w:rPr>
                <w:rFonts w:hint="default" w:ascii="Times New Roman" w:hAnsi="Times New Roman" w:eastAsia="宋体" w:cs="Times New Roman"/>
                <w:sz w:val="24"/>
                <w:szCs w:val="28"/>
              </w:rPr>
              <w:t>文件规定并加盖供应商签章</w:t>
            </w:r>
          </w:p>
        </w:tc>
        <w:tc>
          <w:tcPr>
            <w:tcW w:w="3334" w:type="dxa"/>
            <w:tcBorders>
              <w:bottom w:val="single" w:color="auto" w:sz="4" w:space="0"/>
            </w:tcBorders>
            <w:shd w:val="clear" w:color="auto" w:fill="auto"/>
            <w:vAlign w:val="center"/>
          </w:tcPr>
          <w:p w14:paraId="70FC2046">
            <w:pPr>
              <w:adjustRightInd w:val="0"/>
              <w:snapToGrid w:val="0"/>
              <w:spacing w:line="360" w:lineRule="auto"/>
              <w:ind w:right="-10" w:rightChars="0"/>
              <w:jc w:val="left"/>
              <w:rPr>
                <w:rFonts w:hint="default" w:ascii="Times New Roman" w:hAnsi="Times New Roman" w:cs="Times New Roman" w:eastAsiaTheme="minorEastAsia"/>
                <w:kern w:val="2"/>
                <w:sz w:val="24"/>
                <w:lang w:val="en-US" w:eastAsia="zh-CN" w:bidi="ar-SA"/>
              </w:rPr>
            </w:pPr>
            <w:r>
              <w:rPr>
                <w:rFonts w:hint="default" w:ascii="Times New Roman" w:hAnsi="Times New Roman" w:cs="Times New Roman" w:eastAsiaTheme="minorEastAsia"/>
                <w:sz w:val="24"/>
                <w:lang w:val="en-US" w:eastAsia="zh-CN"/>
              </w:rPr>
              <w:t>详见第四章投标文件格式四</w:t>
            </w:r>
          </w:p>
        </w:tc>
      </w:tr>
      <w:tr w14:paraId="5FC6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bottom w:val="single" w:color="auto" w:sz="4" w:space="0"/>
            </w:tcBorders>
            <w:vAlign w:val="center"/>
          </w:tcPr>
          <w:p w14:paraId="16820B36">
            <w:pPr>
              <w:adjustRightInd w:val="0"/>
              <w:snapToGrid w:val="0"/>
              <w:spacing w:line="360" w:lineRule="auto"/>
              <w:ind w:right="-10"/>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7</w:t>
            </w:r>
          </w:p>
        </w:tc>
        <w:tc>
          <w:tcPr>
            <w:tcW w:w="1581" w:type="dxa"/>
            <w:tcBorders>
              <w:bottom w:val="single" w:color="auto" w:sz="4" w:space="0"/>
            </w:tcBorders>
            <w:vAlign w:val="center"/>
          </w:tcPr>
          <w:p w14:paraId="3A60450A">
            <w:pPr>
              <w:spacing w:after="50" w:line="360" w:lineRule="auto"/>
              <w:ind w:right="-10" w:rightChars="0"/>
              <w:jc w:val="center"/>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sz w:val="24"/>
                <w:szCs w:val="28"/>
              </w:rPr>
              <w:t>其他要求</w:t>
            </w:r>
          </w:p>
        </w:tc>
        <w:tc>
          <w:tcPr>
            <w:tcW w:w="2915" w:type="dxa"/>
            <w:tcBorders>
              <w:bottom w:val="single" w:color="auto" w:sz="4" w:space="0"/>
            </w:tcBorders>
            <w:vAlign w:val="center"/>
          </w:tcPr>
          <w:p w14:paraId="55D75252">
            <w:pPr>
              <w:spacing w:after="50" w:line="360" w:lineRule="auto"/>
              <w:ind w:right="-10" w:rightChars="0"/>
              <w:jc w:val="center"/>
              <w:rPr>
                <w:rFonts w:hint="default" w:ascii="Times New Roman" w:hAnsi="Times New Roman" w:cs="Times New Roman" w:eastAsiaTheme="minorEastAsia"/>
                <w:kern w:val="2"/>
                <w:sz w:val="24"/>
                <w:szCs w:val="28"/>
                <w:lang w:val="en-US" w:eastAsia="zh-CN" w:bidi="ar-SA"/>
              </w:rPr>
            </w:pPr>
            <w:r>
              <w:rPr>
                <w:rFonts w:hint="default" w:ascii="Times New Roman" w:hAnsi="Times New Roman" w:cs="Times New Roman" w:eastAsiaTheme="minorEastAsia"/>
                <w:sz w:val="24"/>
                <w:szCs w:val="28"/>
              </w:rPr>
              <w:t>符合法律、行政法规规定的其他条件或</w:t>
            </w:r>
            <w:r>
              <w:rPr>
                <w:rFonts w:hint="default" w:ascii="Times New Roman" w:hAnsi="Times New Roman" w:eastAsia="宋体" w:cs="Times New Roman"/>
                <w:sz w:val="24"/>
                <w:szCs w:val="28"/>
                <w:lang w:val="en-US" w:eastAsia="zh-CN"/>
              </w:rPr>
              <w:t>招标</w:t>
            </w:r>
            <w:r>
              <w:rPr>
                <w:rFonts w:hint="default" w:ascii="Times New Roman" w:hAnsi="Times New Roman" w:cs="Times New Roman" w:eastAsiaTheme="minorEastAsia"/>
                <w:sz w:val="24"/>
                <w:szCs w:val="28"/>
              </w:rPr>
              <w:t>文件列明的其他要求</w:t>
            </w:r>
          </w:p>
        </w:tc>
        <w:tc>
          <w:tcPr>
            <w:tcW w:w="3334" w:type="dxa"/>
            <w:tcBorders>
              <w:bottom w:val="single" w:color="auto" w:sz="4" w:space="0"/>
            </w:tcBorders>
            <w:vAlign w:val="center"/>
          </w:tcPr>
          <w:p w14:paraId="1CE119E3">
            <w:pPr>
              <w:adjustRightInd w:val="0"/>
              <w:snapToGrid w:val="0"/>
              <w:spacing w:line="360" w:lineRule="auto"/>
              <w:ind w:right="-10"/>
              <w:jc w:val="left"/>
              <w:rPr>
                <w:rFonts w:hint="default" w:ascii="Times New Roman" w:hAnsi="Times New Roman" w:cs="Times New Roman" w:eastAsiaTheme="minorEastAsia"/>
                <w:sz w:val="24"/>
                <w:lang w:val="en-US" w:eastAsia="zh-CN"/>
              </w:rPr>
            </w:pPr>
          </w:p>
        </w:tc>
      </w:tr>
    </w:tbl>
    <w:p w14:paraId="08294C2E">
      <w:pPr>
        <w:spacing w:line="360" w:lineRule="auto"/>
        <w:ind w:firstLine="435"/>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b/>
          <w:bCs/>
          <w:sz w:val="24"/>
          <w:highlight w:val="none"/>
        </w:rPr>
        <w:t>初审指标通过标准：</w:t>
      </w:r>
      <w:r>
        <w:rPr>
          <w:rFonts w:hint="default" w:ascii="Times New Roman" w:hAnsi="Times New Roman" w:cs="Times New Roman" w:eastAsiaTheme="minorEastAsia"/>
          <w:sz w:val="24"/>
          <w:lang w:val="en-US" w:eastAsia="zh-CN"/>
        </w:rPr>
        <w:t>投标人</w:t>
      </w:r>
      <w:r>
        <w:rPr>
          <w:rFonts w:hint="default" w:ascii="Times New Roman" w:hAnsi="Times New Roman" w:cs="Times New Roman" w:eastAsiaTheme="minorEastAsia"/>
          <w:sz w:val="24"/>
          <w:highlight w:val="none"/>
        </w:rPr>
        <w:t>必须通过初审表中的全部评审指标。</w:t>
      </w:r>
    </w:p>
    <w:p w14:paraId="5A1AA8A8">
      <w:pPr>
        <w:spacing w:line="360" w:lineRule="auto"/>
        <w:ind w:firstLine="435"/>
        <w:outlineLvl w:val="1"/>
        <w:rPr>
          <w:rFonts w:hint="default" w:ascii="Times New Roman" w:hAnsi="Times New Roman" w:cs="Times New Roman" w:eastAsiaTheme="minorEastAsia"/>
          <w:b/>
          <w:sz w:val="24"/>
        </w:rPr>
      </w:pPr>
      <w:r>
        <w:rPr>
          <w:rFonts w:hint="default" w:ascii="Times New Roman" w:hAnsi="Times New Roman" w:cs="Times New Roman" w:eastAsiaTheme="minorEastAsia"/>
          <w:b/>
          <w:sz w:val="24"/>
          <w:lang w:val="en-US" w:eastAsia="zh-CN"/>
        </w:rPr>
        <w:t>1</w:t>
      </w:r>
      <w:r>
        <w:rPr>
          <w:rFonts w:hint="default" w:ascii="Times New Roman" w:hAnsi="Times New Roman" w:cs="Times New Roman" w:eastAsiaTheme="minorEastAsia"/>
          <w:b/>
          <w:sz w:val="24"/>
        </w:rPr>
        <w:t>.2综合评分</w:t>
      </w:r>
    </w:p>
    <w:p w14:paraId="56080AB0">
      <w:pPr>
        <w:spacing w:line="360" w:lineRule="auto"/>
        <w:ind w:firstLine="435"/>
        <w:rPr>
          <w:rFonts w:hint="default" w:ascii="Times New Roman" w:hAnsi="Times New Roman" w:cs="Times New Roman" w:eastAsiaTheme="minorEastAsia"/>
          <w:sz w:val="24"/>
        </w:rPr>
      </w:pPr>
      <w:r>
        <w:rPr>
          <w:rFonts w:hint="default"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w:t>
      </w:r>
      <w:r>
        <w:rPr>
          <w:rFonts w:hint="default" w:ascii="Times New Roman" w:hAnsi="Times New Roman" w:cs="Times New Roman" w:eastAsiaTheme="minorEastAsia"/>
          <w:sz w:val="24"/>
        </w:rPr>
        <w:t>2</w:t>
      </w:r>
      <w:r>
        <w:rPr>
          <w:rFonts w:hint="default" w:ascii="Times New Roman" w:hAnsi="Times New Roman" w:cs="Times New Roman" w:eastAsiaTheme="minorEastAsia"/>
          <w:sz w:val="24"/>
        </w:rPr>
        <w:t>.1</w:t>
      </w:r>
      <w:r>
        <w:rPr>
          <w:rFonts w:hint="default" w:ascii="Times New Roman" w:hAnsi="Times New Roman" w:cs="Times New Roman" w:eastAsiaTheme="minorEastAsia"/>
          <w:sz w:val="24"/>
          <w:lang w:val="en-US" w:eastAsia="zh-CN"/>
        </w:rPr>
        <w:t>评标</w:t>
      </w:r>
      <w:r>
        <w:rPr>
          <w:rFonts w:hint="default" w:ascii="Times New Roman" w:hAnsi="Times New Roman" w:cs="Times New Roman" w:eastAsiaTheme="minorEastAsia"/>
          <w:sz w:val="24"/>
        </w:rPr>
        <w:t>小组按照下表对</w:t>
      </w:r>
      <w:r>
        <w:rPr>
          <w:rFonts w:hint="default" w:ascii="Times New Roman" w:hAnsi="Times New Roman" w:eastAsia="宋体" w:cs="Times New Roman"/>
          <w:sz w:val="24"/>
        </w:rPr>
        <w:t>进入综合评分的所有</w:t>
      </w:r>
      <w:r>
        <w:rPr>
          <w:rFonts w:hint="default" w:ascii="Times New Roman" w:hAnsi="Times New Roman" w:cs="Times New Roman" w:eastAsiaTheme="minorEastAsia"/>
          <w:sz w:val="24"/>
          <w:lang w:val="en-US" w:eastAsia="zh-CN"/>
        </w:rPr>
        <w:t>投标人</w:t>
      </w:r>
      <w:r>
        <w:rPr>
          <w:rFonts w:hint="default" w:ascii="Times New Roman" w:hAnsi="Times New Roman" w:eastAsia="宋体" w:cs="Times New Roman"/>
          <w:sz w:val="24"/>
        </w:rPr>
        <w:t>的</w:t>
      </w:r>
      <w:r>
        <w:rPr>
          <w:rFonts w:hint="default" w:ascii="Times New Roman" w:hAnsi="Times New Roman" w:cs="Times New Roman" w:eastAsiaTheme="minorEastAsia"/>
          <w:sz w:val="24"/>
          <w:lang w:val="en-US" w:eastAsia="zh-CN"/>
        </w:rPr>
        <w:t>投标</w:t>
      </w:r>
      <w:r>
        <w:rPr>
          <w:rFonts w:hint="default" w:ascii="Times New Roman" w:hAnsi="Times New Roman" w:cs="Times New Roman" w:eastAsiaTheme="minorEastAsia"/>
          <w:sz w:val="24"/>
        </w:rPr>
        <w:t>文件进行综合评分。</w:t>
      </w:r>
    </w:p>
    <w:p w14:paraId="7CAFDF31">
      <w:pPr>
        <w:spacing w:line="360" w:lineRule="auto"/>
        <w:ind w:firstLine="435"/>
        <w:rPr>
          <w:rFonts w:hint="default" w:ascii="Times New Roman" w:hAnsi="Times New Roman" w:cs="Times New Roman" w:eastAsiaTheme="minorEastAsia"/>
          <w:sz w:val="24"/>
        </w:rPr>
      </w:pPr>
      <w:r>
        <w:rPr>
          <w:rFonts w:hint="default" w:ascii="Times New Roman" w:hAnsi="Times New Roman" w:cs="Times New Roman" w:eastAsiaTheme="minorEastAsia"/>
          <w:color w:val="auto"/>
          <w:sz w:val="24"/>
          <w:lang w:val="en-US" w:eastAsia="zh-CN"/>
        </w:rPr>
        <w:t>1</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rPr>
        <w:t>2</w:t>
      </w:r>
      <w:r>
        <w:rPr>
          <w:rFonts w:hint="default" w:ascii="Times New Roman" w:hAnsi="Times New Roman" w:cs="Times New Roman" w:eastAsiaTheme="minorEastAsia"/>
          <w:color w:val="auto"/>
          <w:sz w:val="24"/>
        </w:rPr>
        <w:t>.2</w:t>
      </w:r>
      <w:r>
        <w:rPr>
          <w:rFonts w:hint="default" w:ascii="Times New Roman" w:hAnsi="Times New Roman" w:cs="Times New Roman" w:eastAsiaTheme="minorEastAsia"/>
          <w:color w:val="auto"/>
          <w:sz w:val="24"/>
        </w:rPr>
        <w:t>本项目综</w:t>
      </w:r>
      <w:r>
        <w:rPr>
          <w:rFonts w:hint="default" w:ascii="Times New Roman" w:hAnsi="Times New Roman" w:cs="Times New Roman" w:eastAsiaTheme="minorEastAsia"/>
          <w:sz w:val="24"/>
        </w:rPr>
        <w:t>合评分满分为100分，其中：技术资信分值占总分值的权重为</w:t>
      </w:r>
      <w:r>
        <w:rPr>
          <w:rFonts w:hint="default" w:ascii="Times New Roman" w:hAnsi="Times New Roman" w:cs="Times New Roman" w:eastAsiaTheme="minorEastAsia"/>
          <w:sz w:val="24"/>
          <w:lang w:val="en-US" w:eastAsia="zh-CN"/>
        </w:rPr>
        <w:t>80</w:t>
      </w:r>
      <w:r>
        <w:rPr>
          <w:rFonts w:hint="default" w:ascii="Times New Roman" w:hAnsi="Times New Roman" w:cs="Times New Roman" w:eastAsiaTheme="minorEastAsia"/>
          <w:sz w:val="24"/>
        </w:rPr>
        <w:t>%，价格分值占总分值的权重为</w:t>
      </w:r>
      <w:r>
        <w:rPr>
          <w:rFonts w:hint="default" w:ascii="Times New Roman" w:hAnsi="Times New Roman" w:cs="Times New Roman" w:eastAsiaTheme="minorEastAsia"/>
          <w:sz w:val="24"/>
          <w:lang w:val="en-US" w:eastAsia="zh-CN"/>
        </w:rPr>
        <w:t>20</w:t>
      </w:r>
      <w:r>
        <w:rPr>
          <w:rFonts w:hint="default" w:ascii="Times New Roman" w:hAnsi="Times New Roman" w:cs="Times New Roman" w:eastAsiaTheme="minorEastAsia"/>
          <w:sz w:val="24"/>
        </w:rPr>
        <w:t>%。具体评</w:t>
      </w:r>
      <w:r>
        <w:rPr>
          <w:rFonts w:hint="default" w:ascii="Times New Roman" w:hAnsi="Times New Roman" w:cs="Times New Roman" w:eastAsiaTheme="minorEastAsia"/>
          <w:sz w:val="24"/>
        </w:rPr>
        <w:t>分细则如下：</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311"/>
        <w:gridCol w:w="5153"/>
        <w:gridCol w:w="1053"/>
      </w:tblGrid>
      <w:tr w14:paraId="4D7E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0ED9D1B3">
            <w:pPr>
              <w:spacing w:line="360" w:lineRule="auto"/>
              <w:jc w:val="center"/>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类别</w:t>
            </w:r>
          </w:p>
        </w:tc>
        <w:tc>
          <w:tcPr>
            <w:tcW w:w="1311" w:type="dxa"/>
            <w:tcBorders>
              <w:top w:val="single" w:color="auto" w:sz="4" w:space="0"/>
              <w:left w:val="single" w:color="auto" w:sz="4" w:space="0"/>
              <w:bottom w:val="single" w:color="auto" w:sz="4" w:space="0"/>
              <w:right w:val="single" w:color="auto" w:sz="4" w:space="0"/>
            </w:tcBorders>
            <w:vAlign w:val="center"/>
          </w:tcPr>
          <w:p w14:paraId="5A0E07E2">
            <w:pPr>
              <w:spacing w:line="360" w:lineRule="auto"/>
              <w:jc w:val="center"/>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评分内容</w:t>
            </w:r>
          </w:p>
        </w:tc>
        <w:tc>
          <w:tcPr>
            <w:tcW w:w="5153" w:type="dxa"/>
            <w:tcBorders>
              <w:top w:val="single" w:color="auto" w:sz="4" w:space="0"/>
              <w:left w:val="single" w:color="auto" w:sz="4" w:space="0"/>
              <w:bottom w:val="single" w:color="auto" w:sz="4" w:space="0"/>
              <w:right w:val="single" w:color="auto" w:sz="4" w:space="0"/>
            </w:tcBorders>
            <w:vAlign w:val="center"/>
          </w:tcPr>
          <w:p w14:paraId="14299A16">
            <w:pPr>
              <w:spacing w:line="360" w:lineRule="auto"/>
              <w:jc w:val="center"/>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评分标准</w:t>
            </w:r>
          </w:p>
        </w:tc>
        <w:tc>
          <w:tcPr>
            <w:tcW w:w="1053" w:type="dxa"/>
            <w:tcBorders>
              <w:top w:val="single" w:color="auto" w:sz="4" w:space="0"/>
              <w:left w:val="single" w:color="auto" w:sz="4" w:space="0"/>
              <w:bottom w:val="single" w:color="auto" w:sz="4" w:space="0"/>
              <w:right w:val="single" w:color="auto" w:sz="4" w:space="0"/>
            </w:tcBorders>
            <w:vAlign w:val="center"/>
          </w:tcPr>
          <w:p w14:paraId="6100B6A4">
            <w:pPr>
              <w:spacing w:line="360" w:lineRule="auto"/>
              <w:jc w:val="center"/>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分值</w:t>
            </w:r>
          </w:p>
          <w:p w14:paraId="7EFAE4C1">
            <w:pPr>
              <w:spacing w:line="360" w:lineRule="auto"/>
              <w:jc w:val="center"/>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范围</w:t>
            </w:r>
          </w:p>
        </w:tc>
      </w:tr>
      <w:tr w14:paraId="775E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restart"/>
            <w:tcBorders>
              <w:top w:val="single" w:color="auto" w:sz="4" w:space="0"/>
              <w:left w:val="single" w:color="auto" w:sz="4" w:space="0"/>
              <w:right w:val="single" w:color="auto" w:sz="4" w:space="0"/>
            </w:tcBorders>
            <w:vAlign w:val="center"/>
          </w:tcPr>
          <w:p w14:paraId="4AD6D1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技术资信分</w:t>
            </w:r>
          </w:p>
          <w:p w14:paraId="0E66346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w:t>
            </w:r>
            <w:r>
              <w:rPr>
                <w:rFonts w:hint="default" w:ascii="Times New Roman" w:hAnsi="Times New Roman" w:cs="Times New Roman" w:eastAsiaTheme="minorEastAsia"/>
                <w:b w:val="0"/>
                <w:bCs w:val="0"/>
                <w:color w:val="auto"/>
                <w:kern w:val="0"/>
                <w:sz w:val="24"/>
                <w:szCs w:val="24"/>
                <w:highlight w:val="none"/>
                <w:lang w:val="en-US" w:eastAsia="zh-CN" w:bidi="ar-SA"/>
              </w:rPr>
              <w:t xml:space="preserve"> 80</w:t>
            </w:r>
            <w:r>
              <w:rPr>
                <w:rFonts w:hint="default" w:ascii="Times New Roman" w:hAnsi="Times New Roman" w:cs="Times New Roman" w:eastAsiaTheme="minorEastAsia"/>
                <w:b w:val="0"/>
                <w:bCs w:val="0"/>
                <w:sz w:val="24"/>
                <w:szCs w:val="24"/>
              </w:rPr>
              <w:t>分）</w:t>
            </w:r>
          </w:p>
        </w:tc>
        <w:tc>
          <w:tcPr>
            <w:tcW w:w="1311" w:type="dxa"/>
            <w:tcBorders>
              <w:top w:val="single" w:color="auto" w:sz="4" w:space="0"/>
              <w:left w:val="single" w:color="auto" w:sz="4" w:space="0"/>
              <w:bottom w:val="single" w:color="auto" w:sz="4" w:space="0"/>
              <w:right w:val="single" w:color="auto" w:sz="4" w:space="0"/>
            </w:tcBorders>
            <w:vAlign w:val="center"/>
          </w:tcPr>
          <w:p w14:paraId="6038343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相关认证</w:t>
            </w:r>
          </w:p>
        </w:tc>
        <w:tc>
          <w:tcPr>
            <w:tcW w:w="5153" w:type="dxa"/>
            <w:tcBorders>
              <w:top w:val="single" w:color="auto" w:sz="4" w:space="0"/>
              <w:left w:val="single" w:color="auto" w:sz="4" w:space="0"/>
              <w:bottom w:val="single" w:color="auto" w:sz="4" w:space="0"/>
              <w:right w:val="single" w:color="auto" w:sz="4" w:space="0"/>
            </w:tcBorders>
            <w:vAlign w:val="center"/>
          </w:tcPr>
          <w:p w14:paraId="0D602033">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投标人具有经中国国家认证认可监督管理委员会认证机构颁发有效的下列证书：</w:t>
            </w:r>
          </w:p>
          <w:p w14:paraId="565B25FF">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（1）质量管理体系认证，得3分；</w:t>
            </w:r>
          </w:p>
          <w:p w14:paraId="555DC315">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（2）环境管理体系认证，得3分；</w:t>
            </w:r>
          </w:p>
          <w:p w14:paraId="7CFB728A">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（3）职业健康安全管理体系认证，得3分。</w:t>
            </w:r>
          </w:p>
          <w:p w14:paraId="56684BF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bCs/>
                <w:color w:val="auto"/>
                <w:sz w:val="24"/>
                <w:szCs w:val="24"/>
                <w:highlight w:val="none"/>
              </w:rPr>
              <w:t>注：</w:t>
            </w:r>
            <w:r>
              <w:rPr>
                <w:rFonts w:hint="default" w:ascii="Times New Roman" w:hAnsi="Times New Roman" w:cs="Times New Roman"/>
                <w:b/>
                <w:bCs/>
                <w:color w:val="auto"/>
                <w:sz w:val="24"/>
                <w:szCs w:val="24"/>
                <w:highlight w:val="none"/>
                <w:lang w:val="en-US" w:eastAsia="zh-CN"/>
              </w:rPr>
              <w:t>满分9分，</w:t>
            </w:r>
            <w:r>
              <w:rPr>
                <w:rFonts w:hint="default" w:ascii="Times New Roman" w:hAnsi="Times New Roman" w:cs="Times New Roman" w:eastAsiaTheme="minorEastAsia"/>
                <w:b/>
                <w:bCs/>
                <w:color w:val="auto"/>
                <w:sz w:val="24"/>
                <w:szCs w:val="24"/>
                <w:highlight w:val="none"/>
                <w:lang w:val="en-US"/>
              </w:rPr>
              <w:t>投标文件中</w:t>
            </w:r>
            <w:r>
              <w:rPr>
                <w:rFonts w:hint="default" w:ascii="Times New Roman" w:hAnsi="Times New Roman" w:cs="Times New Roman" w:eastAsiaTheme="minorEastAsia"/>
                <w:b/>
                <w:bCs/>
                <w:color w:val="auto"/>
                <w:sz w:val="24"/>
                <w:szCs w:val="24"/>
                <w:highlight w:val="none"/>
              </w:rPr>
              <w:t>同时提供证书扫描件及全国认证认可信息公共服务平台官网证书信息查询截图。</w:t>
            </w:r>
          </w:p>
        </w:tc>
        <w:tc>
          <w:tcPr>
            <w:tcW w:w="1053" w:type="dxa"/>
            <w:tcBorders>
              <w:top w:val="single" w:color="auto" w:sz="4" w:space="0"/>
              <w:left w:val="single" w:color="auto" w:sz="4" w:space="0"/>
              <w:bottom w:val="single" w:color="auto" w:sz="4" w:space="0"/>
              <w:right w:val="single" w:color="auto" w:sz="4" w:space="0"/>
            </w:tcBorders>
            <w:vAlign w:val="center"/>
          </w:tcPr>
          <w:p w14:paraId="6671744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color w:val="auto"/>
                <w:sz w:val="24"/>
                <w:szCs w:val="24"/>
                <w:highlight w:val="none"/>
                <w:lang w:val="en-US" w:eastAsia="zh-CN"/>
              </w:rPr>
              <w:t>0-9分</w:t>
            </w:r>
          </w:p>
        </w:tc>
      </w:tr>
      <w:tr w14:paraId="2EF9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4C5C292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7FEAA29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卫生保洁方案</w:t>
            </w:r>
          </w:p>
        </w:tc>
        <w:tc>
          <w:tcPr>
            <w:tcW w:w="5153" w:type="dxa"/>
            <w:tcBorders>
              <w:top w:val="single" w:color="auto" w:sz="4" w:space="0"/>
              <w:left w:val="single" w:color="auto" w:sz="4" w:space="0"/>
              <w:bottom w:val="single" w:color="auto" w:sz="4" w:space="0"/>
              <w:right w:val="single" w:color="auto" w:sz="4" w:space="0"/>
            </w:tcBorders>
            <w:vAlign w:val="center"/>
          </w:tcPr>
          <w:p w14:paraId="22390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val="0"/>
                <w:bCs w:val="0"/>
                <w:color w:val="auto"/>
                <w:kern w:val="0"/>
                <w:sz w:val="24"/>
                <w:szCs w:val="24"/>
                <w:highlight w:val="none"/>
              </w:rPr>
            </w:pPr>
            <w:r>
              <w:rPr>
                <w:rFonts w:hint="default" w:ascii="Times New Roman" w:hAnsi="Times New Roman" w:cs="Times New Roman" w:eastAsiaTheme="minorEastAsia"/>
                <w:b w:val="0"/>
                <w:bCs w:val="0"/>
                <w:color w:val="auto"/>
                <w:kern w:val="0"/>
                <w:sz w:val="24"/>
                <w:szCs w:val="24"/>
                <w:highlight w:val="none"/>
                <w:lang w:val="en-US" w:eastAsia="zh-CN"/>
              </w:rPr>
              <w:t>评委</w:t>
            </w:r>
            <w:r>
              <w:rPr>
                <w:rFonts w:hint="default" w:ascii="Times New Roman" w:hAnsi="Times New Roman" w:cs="Times New Roman" w:eastAsiaTheme="minorEastAsia"/>
                <w:b w:val="0"/>
                <w:bCs w:val="0"/>
                <w:color w:val="auto"/>
                <w:kern w:val="0"/>
                <w:sz w:val="24"/>
                <w:szCs w:val="24"/>
                <w:highlight w:val="none"/>
              </w:rPr>
              <w:t>根据</w:t>
            </w:r>
            <w:r>
              <w:rPr>
                <w:rFonts w:hint="default" w:ascii="Times New Roman" w:hAnsi="Times New Roman" w:cs="Times New Roman" w:eastAsiaTheme="minorEastAsia"/>
                <w:b w:val="0"/>
                <w:bCs w:val="0"/>
                <w:color w:val="auto"/>
                <w:kern w:val="0"/>
                <w:sz w:val="24"/>
                <w:szCs w:val="24"/>
                <w:highlight w:val="none"/>
                <w:lang w:val="en-US" w:eastAsia="zh-CN"/>
              </w:rPr>
              <w:t>投标人</w:t>
            </w:r>
            <w:r>
              <w:rPr>
                <w:rFonts w:hint="default" w:ascii="Times New Roman" w:hAnsi="Times New Roman" w:cs="Times New Roman" w:eastAsiaTheme="minorEastAsia"/>
                <w:b w:val="0"/>
                <w:bCs w:val="0"/>
                <w:color w:val="auto"/>
                <w:kern w:val="0"/>
                <w:sz w:val="24"/>
                <w:szCs w:val="24"/>
                <w:highlight w:val="none"/>
              </w:rPr>
              <w:t>提供的</w:t>
            </w:r>
            <w:r>
              <w:rPr>
                <w:rFonts w:hint="default" w:ascii="Times New Roman" w:hAnsi="Times New Roman" w:cs="Times New Roman" w:eastAsiaTheme="minorEastAsia"/>
                <w:b w:val="0"/>
                <w:bCs w:val="0"/>
                <w:color w:val="auto"/>
                <w:sz w:val="24"/>
                <w:szCs w:val="24"/>
                <w:highlight w:val="none"/>
                <w:lang w:val="en-US" w:eastAsia="zh-CN"/>
              </w:rPr>
              <w:t>卫生保洁方案</w:t>
            </w:r>
            <w:r>
              <w:rPr>
                <w:rFonts w:hint="default" w:ascii="Times New Roman" w:hAnsi="Times New Roman" w:cs="Times New Roman" w:eastAsiaTheme="minorEastAsia"/>
                <w:b w:val="0"/>
                <w:bCs w:val="0"/>
                <w:color w:val="auto"/>
                <w:kern w:val="0"/>
                <w:sz w:val="24"/>
                <w:szCs w:val="24"/>
                <w:highlight w:val="none"/>
              </w:rPr>
              <w:t>进行综合评分：</w:t>
            </w:r>
          </w:p>
          <w:p w14:paraId="148AA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（1）</w:t>
            </w:r>
            <w:r>
              <w:rPr>
                <w:rFonts w:hint="default" w:ascii="Times New Roman" w:hAnsi="Times New Roman" w:cs="Times New Roman" w:eastAsiaTheme="minorEastAsia"/>
                <w:b/>
                <w:bCs/>
                <w:color w:val="auto"/>
                <w:kern w:val="0"/>
                <w:sz w:val="24"/>
                <w:szCs w:val="24"/>
                <w:highlight w:val="none"/>
                <w:lang w:val="en-US" w:eastAsia="zh-CN"/>
              </w:rPr>
              <w:t>适合项目需求，</w:t>
            </w:r>
            <w:r>
              <w:rPr>
                <w:rFonts w:hint="default" w:ascii="Times New Roman" w:hAnsi="Times New Roman" w:cs="Times New Roman" w:eastAsiaTheme="minorEastAsia"/>
                <w:b/>
                <w:bCs/>
                <w:color w:val="auto"/>
                <w:kern w:val="0"/>
                <w:sz w:val="24"/>
                <w:szCs w:val="24"/>
                <w:highlight w:val="none"/>
              </w:rPr>
              <w:t>内容完整详细，可行性、实用性、针对性强，得5分；</w:t>
            </w:r>
          </w:p>
          <w:p w14:paraId="076BF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（2）</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内容完整详细，具有可行性、实用性和针对性，得3分；</w:t>
            </w:r>
          </w:p>
          <w:p w14:paraId="3853A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（3）</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w:t>
            </w:r>
            <w:r>
              <w:rPr>
                <w:rFonts w:hint="default" w:ascii="Times New Roman" w:hAnsi="Times New Roman" w:cs="Times New Roman" w:eastAsiaTheme="minorEastAsia"/>
                <w:b/>
                <w:bCs/>
                <w:color w:val="auto"/>
                <w:kern w:val="0"/>
                <w:sz w:val="24"/>
                <w:szCs w:val="24"/>
                <w:highlight w:val="none"/>
                <w:lang w:val="en-US" w:eastAsia="zh-CN"/>
              </w:rPr>
              <w:t>待完善，</w:t>
            </w:r>
            <w:r>
              <w:rPr>
                <w:rFonts w:hint="default" w:ascii="Times New Roman" w:hAnsi="Times New Roman" w:cs="Times New Roman" w:eastAsiaTheme="minorEastAsia"/>
                <w:b/>
                <w:bCs/>
                <w:color w:val="auto"/>
                <w:kern w:val="0"/>
                <w:sz w:val="24"/>
                <w:szCs w:val="24"/>
                <w:highlight w:val="none"/>
              </w:rPr>
              <w:t>可行性、实用性、针对性有待改善，得1分；</w:t>
            </w:r>
          </w:p>
          <w:p w14:paraId="099524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021E411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0-5分</w:t>
            </w:r>
          </w:p>
        </w:tc>
      </w:tr>
      <w:tr w14:paraId="4ED1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1677B79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78D37C2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公共秩序维护方案</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76BC1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val="0"/>
                <w:bCs w:val="0"/>
                <w:color w:val="auto"/>
                <w:kern w:val="0"/>
                <w:sz w:val="24"/>
                <w:szCs w:val="24"/>
                <w:highlight w:val="none"/>
              </w:rPr>
            </w:pPr>
            <w:r>
              <w:rPr>
                <w:rFonts w:hint="default" w:ascii="Times New Roman" w:hAnsi="Times New Roman" w:cs="Times New Roman" w:eastAsiaTheme="minorEastAsia"/>
                <w:b w:val="0"/>
                <w:bCs w:val="0"/>
                <w:color w:val="auto"/>
                <w:kern w:val="0"/>
                <w:sz w:val="24"/>
                <w:szCs w:val="24"/>
                <w:highlight w:val="none"/>
                <w:lang w:val="en-US" w:eastAsia="zh-CN"/>
              </w:rPr>
              <w:t>评委</w:t>
            </w:r>
            <w:r>
              <w:rPr>
                <w:rFonts w:hint="default" w:ascii="Times New Roman" w:hAnsi="Times New Roman" w:cs="Times New Roman" w:eastAsiaTheme="minorEastAsia"/>
                <w:b w:val="0"/>
                <w:bCs w:val="0"/>
                <w:color w:val="auto"/>
                <w:kern w:val="0"/>
                <w:sz w:val="24"/>
                <w:szCs w:val="24"/>
                <w:highlight w:val="none"/>
              </w:rPr>
              <w:t>根据</w:t>
            </w:r>
            <w:r>
              <w:rPr>
                <w:rFonts w:hint="default" w:ascii="Times New Roman" w:hAnsi="Times New Roman" w:cs="Times New Roman" w:eastAsiaTheme="minorEastAsia"/>
                <w:b w:val="0"/>
                <w:bCs w:val="0"/>
                <w:color w:val="auto"/>
                <w:kern w:val="0"/>
                <w:sz w:val="24"/>
                <w:szCs w:val="24"/>
                <w:highlight w:val="none"/>
                <w:lang w:val="en-US" w:eastAsia="zh-CN"/>
              </w:rPr>
              <w:t>投标人</w:t>
            </w:r>
            <w:r>
              <w:rPr>
                <w:rFonts w:hint="default" w:ascii="Times New Roman" w:hAnsi="Times New Roman" w:cs="Times New Roman" w:eastAsiaTheme="minorEastAsia"/>
                <w:b w:val="0"/>
                <w:bCs w:val="0"/>
                <w:color w:val="auto"/>
                <w:kern w:val="0"/>
                <w:sz w:val="24"/>
                <w:szCs w:val="24"/>
                <w:highlight w:val="none"/>
              </w:rPr>
              <w:t>提供的</w:t>
            </w:r>
            <w:r>
              <w:rPr>
                <w:rFonts w:hint="default" w:ascii="Times New Roman" w:hAnsi="Times New Roman" w:cs="Times New Roman" w:eastAsiaTheme="minorEastAsia"/>
                <w:b w:val="0"/>
                <w:bCs w:val="0"/>
                <w:color w:val="auto"/>
                <w:sz w:val="24"/>
                <w:szCs w:val="24"/>
                <w:highlight w:val="none"/>
                <w:lang w:val="en-US" w:eastAsia="zh-CN"/>
              </w:rPr>
              <w:t>公共秩序维护方案</w:t>
            </w:r>
            <w:r>
              <w:rPr>
                <w:rFonts w:hint="default" w:ascii="Times New Roman" w:hAnsi="Times New Roman" w:cs="Times New Roman" w:eastAsiaTheme="minorEastAsia"/>
                <w:b w:val="0"/>
                <w:bCs w:val="0"/>
                <w:color w:val="auto"/>
                <w:kern w:val="0"/>
                <w:sz w:val="24"/>
                <w:szCs w:val="24"/>
                <w:highlight w:val="none"/>
              </w:rPr>
              <w:t>进行综合评分：</w:t>
            </w:r>
          </w:p>
          <w:p w14:paraId="3199E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（1）</w:t>
            </w:r>
            <w:r>
              <w:rPr>
                <w:rFonts w:hint="default" w:ascii="Times New Roman" w:hAnsi="Times New Roman" w:cs="Times New Roman" w:eastAsiaTheme="minorEastAsia"/>
                <w:b/>
                <w:bCs/>
                <w:color w:val="auto"/>
                <w:kern w:val="0"/>
                <w:sz w:val="24"/>
                <w:szCs w:val="24"/>
                <w:highlight w:val="none"/>
                <w:lang w:val="en-US" w:eastAsia="zh-CN"/>
              </w:rPr>
              <w:t>适合项目需求，</w:t>
            </w:r>
            <w:r>
              <w:rPr>
                <w:rFonts w:hint="default" w:ascii="Times New Roman" w:hAnsi="Times New Roman" w:cs="Times New Roman" w:eastAsiaTheme="minorEastAsia"/>
                <w:b/>
                <w:bCs/>
                <w:color w:val="auto"/>
                <w:kern w:val="0"/>
                <w:sz w:val="24"/>
                <w:szCs w:val="24"/>
                <w:highlight w:val="none"/>
              </w:rPr>
              <w:t>内容完整详细，可行性、实用性、针对性强，得5分；</w:t>
            </w:r>
          </w:p>
          <w:p w14:paraId="333F3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（2）</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内容完整详细，具有可行性、实用性和针对性，得3分；</w:t>
            </w:r>
          </w:p>
          <w:p w14:paraId="2E4A5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（3）</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w:t>
            </w:r>
            <w:r>
              <w:rPr>
                <w:rFonts w:hint="default" w:ascii="Times New Roman" w:hAnsi="Times New Roman" w:cs="Times New Roman" w:eastAsiaTheme="minorEastAsia"/>
                <w:b/>
                <w:bCs/>
                <w:color w:val="auto"/>
                <w:kern w:val="0"/>
                <w:sz w:val="24"/>
                <w:szCs w:val="24"/>
                <w:highlight w:val="none"/>
                <w:lang w:val="en-US" w:eastAsia="zh-CN"/>
              </w:rPr>
              <w:t>待完善，</w:t>
            </w:r>
            <w:r>
              <w:rPr>
                <w:rFonts w:hint="default" w:ascii="Times New Roman" w:hAnsi="Times New Roman" w:cs="Times New Roman" w:eastAsiaTheme="minorEastAsia"/>
                <w:b/>
                <w:bCs/>
                <w:color w:val="auto"/>
                <w:kern w:val="0"/>
                <w:sz w:val="24"/>
                <w:szCs w:val="24"/>
                <w:highlight w:val="none"/>
              </w:rPr>
              <w:t>可行性、实用性、针对性有待改善，得1分；</w:t>
            </w:r>
          </w:p>
          <w:p w14:paraId="3BDEAC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3DFA757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0-5分</w:t>
            </w:r>
          </w:p>
        </w:tc>
      </w:tr>
      <w:tr w14:paraId="33B6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5D959E3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104DEB1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会议（活动）服务方案</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395EA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val="0"/>
                <w:bCs w:val="0"/>
                <w:color w:val="auto"/>
                <w:kern w:val="0"/>
                <w:sz w:val="24"/>
                <w:szCs w:val="24"/>
                <w:highlight w:val="none"/>
              </w:rPr>
            </w:pPr>
            <w:r>
              <w:rPr>
                <w:rFonts w:hint="default" w:ascii="Times New Roman" w:hAnsi="Times New Roman" w:cs="Times New Roman" w:eastAsiaTheme="minorEastAsia"/>
                <w:b w:val="0"/>
                <w:bCs w:val="0"/>
                <w:color w:val="auto"/>
                <w:kern w:val="0"/>
                <w:sz w:val="24"/>
                <w:szCs w:val="24"/>
                <w:highlight w:val="none"/>
                <w:lang w:val="en-US" w:eastAsia="zh-CN"/>
              </w:rPr>
              <w:t>评委</w:t>
            </w:r>
            <w:r>
              <w:rPr>
                <w:rFonts w:hint="default" w:ascii="Times New Roman" w:hAnsi="Times New Roman" w:cs="Times New Roman" w:eastAsiaTheme="minorEastAsia"/>
                <w:b w:val="0"/>
                <w:bCs w:val="0"/>
                <w:color w:val="auto"/>
                <w:kern w:val="0"/>
                <w:sz w:val="24"/>
                <w:szCs w:val="24"/>
                <w:highlight w:val="none"/>
              </w:rPr>
              <w:t>根据</w:t>
            </w:r>
            <w:r>
              <w:rPr>
                <w:rFonts w:hint="default" w:ascii="Times New Roman" w:hAnsi="Times New Roman" w:cs="Times New Roman" w:eastAsiaTheme="minorEastAsia"/>
                <w:b w:val="0"/>
                <w:bCs w:val="0"/>
                <w:color w:val="auto"/>
                <w:kern w:val="0"/>
                <w:sz w:val="24"/>
                <w:szCs w:val="24"/>
                <w:highlight w:val="none"/>
                <w:lang w:val="en-US" w:eastAsia="zh-CN"/>
              </w:rPr>
              <w:t>投标人</w:t>
            </w:r>
            <w:r>
              <w:rPr>
                <w:rFonts w:hint="default" w:ascii="Times New Roman" w:hAnsi="Times New Roman" w:cs="Times New Roman" w:eastAsiaTheme="minorEastAsia"/>
                <w:b w:val="0"/>
                <w:bCs w:val="0"/>
                <w:color w:val="auto"/>
                <w:kern w:val="0"/>
                <w:sz w:val="24"/>
                <w:szCs w:val="24"/>
                <w:highlight w:val="none"/>
              </w:rPr>
              <w:t>提供的</w:t>
            </w:r>
            <w:r>
              <w:rPr>
                <w:rFonts w:hint="default" w:ascii="Times New Roman" w:hAnsi="Times New Roman" w:cs="Times New Roman" w:eastAsiaTheme="minorEastAsia"/>
                <w:b w:val="0"/>
                <w:bCs w:val="0"/>
                <w:color w:val="auto"/>
                <w:sz w:val="24"/>
                <w:szCs w:val="24"/>
                <w:highlight w:val="none"/>
                <w:lang w:val="en-US" w:eastAsia="zh-CN"/>
              </w:rPr>
              <w:t>会议（活动）服务方案</w:t>
            </w:r>
            <w:r>
              <w:rPr>
                <w:rFonts w:hint="default" w:ascii="Times New Roman" w:hAnsi="Times New Roman" w:cs="Times New Roman" w:eastAsiaTheme="minorEastAsia"/>
                <w:b w:val="0"/>
                <w:bCs w:val="0"/>
                <w:color w:val="auto"/>
                <w:kern w:val="0"/>
                <w:sz w:val="24"/>
                <w:szCs w:val="24"/>
                <w:highlight w:val="none"/>
              </w:rPr>
              <w:t>进行综合评分：</w:t>
            </w:r>
          </w:p>
          <w:p w14:paraId="246A1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（1）</w:t>
            </w:r>
            <w:r>
              <w:rPr>
                <w:rFonts w:hint="default" w:ascii="Times New Roman" w:hAnsi="Times New Roman" w:cs="Times New Roman" w:eastAsiaTheme="minorEastAsia"/>
                <w:b/>
                <w:bCs/>
                <w:color w:val="auto"/>
                <w:kern w:val="0"/>
                <w:sz w:val="24"/>
                <w:szCs w:val="24"/>
                <w:highlight w:val="none"/>
                <w:lang w:val="en-US" w:eastAsia="zh-CN"/>
              </w:rPr>
              <w:t>适合项目需求，</w:t>
            </w:r>
            <w:r>
              <w:rPr>
                <w:rFonts w:hint="default" w:ascii="Times New Roman" w:hAnsi="Times New Roman" w:cs="Times New Roman" w:eastAsiaTheme="minorEastAsia"/>
                <w:b/>
                <w:bCs/>
                <w:color w:val="auto"/>
                <w:kern w:val="0"/>
                <w:sz w:val="24"/>
                <w:szCs w:val="24"/>
                <w:highlight w:val="none"/>
              </w:rPr>
              <w:t>内容完整详细，可行性、实用性、针对性强，得5分；</w:t>
            </w:r>
          </w:p>
          <w:p w14:paraId="36DBF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（2）</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内容完整详细，具有可行性、实用性和针对性，得3分；</w:t>
            </w:r>
          </w:p>
          <w:p w14:paraId="6E326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（3）</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w:t>
            </w:r>
            <w:r>
              <w:rPr>
                <w:rFonts w:hint="default" w:ascii="Times New Roman" w:hAnsi="Times New Roman" w:cs="Times New Roman" w:eastAsiaTheme="minorEastAsia"/>
                <w:b/>
                <w:bCs/>
                <w:color w:val="auto"/>
                <w:kern w:val="0"/>
                <w:sz w:val="24"/>
                <w:szCs w:val="24"/>
                <w:highlight w:val="none"/>
                <w:lang w:val="en-US" w:eastAsia="zh-CN"/>
              </w:rPr>
              <w:t>待完善，</w:t>
            </w:r>
            <w:r>
              <w:rPr>
                <w:rFonts w:hint="default" w:ascii="Times New Roman" w:hAnsi="Times New Roman" w:cs="Times New Roman" w:eastAsiaTheme="minorEastAsia"/>
                <w:b/>
                <w:bCs/>
                <w:color w:val="auto"/>
                <w:kern w:val="0"/>
                <w:sz w:val="24"/>
                <w:szCs w:val="24"/>
                <w:highlight w:val="none"/>
              </w:rPr>
              <w:t>可行性、实用性、针对性有待改善，得1分；</w:t>
            </w:r>
          </w:p>
          <w:p w14:paraId="742647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1305057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0-5分</w:t>
            </w:r>
          </w:p>
        </w:tc>
      </w:tr>
      <w:tr w14:paraId="2B0C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4015839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10FD3EA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设备运行维护及管理方案</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19725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val="0"/>
                <w:bCs w:val="0"/>
                <w:color w:val="auto"/>
                <w:kern w:val="0"/>
                <w:sz w:val="24"/>
                <w:szCs w:val="24"/>
                <w:highlight w:val="none"/>
              </w:rPr>
            </w:pPr>
            <w:r>
              <w:rPr>
                <w:rFonts w:hint="default" w:ascii="Times New Roman" w:hAnsi="Times New Roman" w:cs="Times New Roman" w:eastAsiaTheme="minorEastAsia"/>
                <w:b w:val="0"/>
                <w:bCs w:val="0"/>
                <w:color w:val="auto"/>
                <w:kern w:val="0"/>
                <w:sz w:val="24"/>
                <w:szCs w:val="24"/>
                <w:highlight w:val="none"/>
                <w:lang w:val="en-US" w:eastAsia="zh-CN"/>
              </w:rPr>
              <w:t>评委</w:t>
            </w:r>
            <w:r>
              <w:rPr>
                <w:rFonts w:hint="default" w:ascii="Times New Roman" w:hAnsi="Times New Roman" w:cs="Times New Roman" w:eastAsiaTheme="minorEastAsia"/>
                <w:b w:val="0"/>
                <w:bCs w:val="0"/>
                <w:color w:val="auto"/>
                <w:kern w:val="0"/>
                <w:sz w:val="24"/>
                <w:szCs w:val="24"/>
                <w:highlight w:val="none"/>
              </w:rPr>
              <w:t>根据</w:t>
            </w:r>
            <w:r>
              <w:rPr>
                <w:rFonts w:hint="default" w:ascii="Times New Roman" w:hAnsi="Times New Roman" w:cs="Times New Roman" w:eastAsiaTheme="minorEastAsia"/>
                <w:b w:val="0"/>
                <w:bCs w:val="0"/>
                <w:color w:val="auto"/>
                <w:kern w:val="0"/>
                <w:sz w:val="24"/>
                <w:szCs w:val="24"/>
                <w:highlight w:val="none"/>
                <w:lang w:val="en-US" w:eastAsia="zh-CN"/>
              </w:rPr>
              <w:t>投标人</w:t>
            </w:r>
            <w:r>
              <w:rPr>
                <w:rFonts w:hint="default" w:ascii="Times New Roman" w:hAnsi="Times New Roman" w:cs="Times New Roman" w:eastAsiaTheme="minorEastAsia"/>
                <w:b w:val="0"/>
                <w:bCs w:val="0"/>
                <w:color w:val="auto"/>
                <w:kern w:val="0"/>
                <w:sz w:val="24"/>
                <w:szCs w:val="24"/>
                <w:highlight w:val="none"/>
              </w:rPr>
              <w:t>提供的</w:t>
            </w:r>
            <w:r>
              <w:rPr>
                <w:rFonts w:hint="default" w:ascii="Times New Roman" w:hAnsi="Times New Roman" w:cs="Times New Roman" w:eastAsiaTheme="minorEastAsia"/>
                <w:b w:val="0"/>
                <w:bCs w:val="0"/>
                <w:color w:val="auto"/>
                <w:sz w:val="24"/>
                <w:szCs w:val="24"/>
                <w:highlight w:val="none"/>
                <w:lang w:val="en-US" w:eastAsia="zh-CN"/>
              </w:rPr>
              <w:t>设备运行维护及管理方案</w:t>
            </w:r>
            <w:r>
              <w:rPr>
                <w:rFonts w:hint="default" w:ascii="Times New Roman" w:hAnsi="Times New Roman" w:cs="Times New Roman" w:eastAsiaTheme="minorEastAsia"/>
                <w:b w:val="0"/>
                <w:bCs w:val="0"/>
                <w:color w:val="auto"/>
                <w:kern w:val="0"/>
                <w:sz w:val="24"/>
                <w:szCs w:val="24"/>
                <w:highlight w:val="none"/>
              </w:rPr>
              <w:t>进行综合评分：</w:t>
            </w:r>
          </w:p>
          <w:p w14:paraId="2FB7E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（1）</w:t>
            </w:r>
            <w:r>
              <w:rPr>
                <w:rFonts w:hint="default" w:ascii="Times New Roman" w:hAnsi="Times New Roman" w:cs="Times New Roman" w:eastAsiaTheme="minorEastAsia"/>
                <w:b/>
                <w:bCs/>
                <w:color w:val="auto"/>
                <w:kern w:val="0"/>
                <w:sz w:val="24"/>
                <w:szCs w:val="24"/>
                <w:highlight w:val="none"/>
                <w:lang w:val="en-US" w:eastAsia="zh-CN"/>
              </w:rPr>
              <w:t>适合项目需求，</w:t>
            </w:r>
            <w:r>
              <w:rPr>
                <w:rFonts w:hint="default" w:ascii="Times New Roman" w:hAnsi="Times New Roman" w:cs="Times New Roman" w:eastAsiaTheme="minorEastAsia"/>
                <w:b/>
                <w:bCs/>
                <w:color w:val="auto"/>
                <w:kern w:val="0"/>
                <w:sz w:val="24"/>
                <w:szCs w:val="24"/>
                <w:highlight w:val="none"/>
              </w:rPr>
              <w:t>内容完整详细，可行性、实用性、针对性强，得5分；</w:t>
            </w:r>
          </w:p>
          <w:p w14:paraId="0B798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（2）</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内容完整详细，具有可行性、实用性和针对性，得3分；</w:t>
            </w:r>
          </w:p>
          <w:p w14:paraId="4F98B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（3）</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w:t>
            </w:r>
            <w:r>
              <w:rPr>
                <w:rFonts w:hint="default" w:ascii="Times New Roman" w:hAnsi="Times New Roman" w:cs="Times New Roman" w:eastAsiaTheme="minorEastAsia"/>
                <w:b/>
                <w:bCs/>
                <w:color w:val="auto"/>
                <w:kern w:val="0"/>
                <w:sz w:val="24"/>
                <w:szCs w:val="24"/>
                <w:highlight w:val="none"/>
                <w:lang w:val="en-US" w:eastAsia="zh-CN"/>
              </w:rPr>
              <w:t>待完善，</w:t>
            </w:r>
            <w:r>
              <w:rPr>
                <w:rFonts w:hint="default" w:ascii="Times New Roman" w:hAnsi="Times New Roman" w:cs="Times New Roman" w:eastAsiaTheme="minorEastAsia"/>
                <w:b/>
                <w:bCs/>
                <w:color w:val="auto"/>
                <w:kern w:val="0"/>
                <w:sz w:val="24"/>
                <w:szCs w:val="24"/>
                <w:highlight w:val="none"/>
              </w:rPr>
              <w:t>可行性、实用性、针对性有待改善，得1分；</w:t>
            </w:r>
          </w:p>
          <w:p w14:paraId="1CD89B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3972DF9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0-5分</w:t>
            </w:r>
          </w:p>
        </w:tc>
      </w:tr>
      <w:tr w14:paraId="51AB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4EE7708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39FDEE0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老干部活动场所管理方案</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30005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val="0"/>
                <w:bCs w:val="0"/>
                <w:color w:val="auto"/>
                <w:kern w:val="0"/>
                <w:sz w:val="24"/>
                <w:szCs w:val="24"/>
                <w:highlight w:val="none"/>
              </w:rPr>
            </w:pPr>
            <w:r>
              <w:rPr>
                <w:rFonts w:hint="default" w:ascii="Times New Roman" w:hAnsi="Times New Roman" w:cs="Times New Roman" w:eastAsiaTheme="minorEastAsia"/>
                <w:b w:val="0"/>
                <w:bCs w:val="0"/>
                <w:color w:val="auto"/>
                <w:kern w:val="0"/>
                <w:sz w:val="24"/>
                <w:szCs w:val="24"/>
                <w:highlight w:val="none"/>
                <w:lang w:val="en-US" w:eastAsia="zh-CN"/>
              </w:rPr>
              <w:t>评委</w:t>
            </w:r>
            <w:r>
              <w:rPr>
                <w:rFonts w:hint="default" w:ascii="Times New Roman" w:hAnsi="Times New Roman" w:cs="Times New Roman" w:eastAsiaTheme="minorEastAsia"/>
                <w:b w:val="0"/>
                <w:bCs w:val="0"/>
                <w:color w:val="auto"/>
                <w:kern w:val="0"/>
                <w:sz w:val="24"/>
                <w:szCs w:val="24"/>
                <w:highlight w:val="none"/>
              </w:rPr>
              <w:t>根据</w:t>
            </w:r>
            <w:r>
              <w:rPr>
                <w:rFonts w:hint="default" w:ascii="Times New Roman" w:hAnsi="Times New Roman" w:cs="Times New Roman" w:eastAsiaTheme="minorEastAsia"/>
                <w:b w:val="0"/>
                <w:bCs w:val="0"/>
                <w:color w:val="auto"/>
                <w:kern w:val="0"/>
                <w:sz w:val="24"/>
                <w:szCs w:val="24"/>
                <w:highlight w:val="none"/>
                <w:lang w:val="en-US" w:eastAsia="zh-CN"/>
              </w:rPr>
              <w:t>投标人</w:t>
            </w:r>
            <w:r>
              <w:rPr>
                <w:rFonts w:hint="default" w:ascii="Times New Roman" w:hAnsi="Times New Roman" w:cs="Times New Roman" w:eastAsiaTheme="minorEastAsia"/>
                <w:b w:val="0"/>
                <w:bCs w:val="0"/>
                <w:color w:val="auto"/>
                <w:kern w:val="0"/>
                <w:sz w:val="24"/>
                <w:szCs w:val="24"/>
                <w:highlight w:val="none"/>
              </w:rPr>
              <w:t>提供的</w:t>
            </w:r>
            <w:r>
              <w:rPr>
                <w:rFonts w:hint="default" w:ascii="Times New Roman" w:hAnsi="Times New Roman" w:cs="Times New Roman" w:eastAsiaTheme="minorEastAsia"/>
                <w:b w:val="0"/>
                <w:bCs w:val="0"/>
                <w:color w:val="auto"/>
                <w:sz w:val="24"/>
                <w:szCs w:val="24"/>
                <w:highlight w:val="none"/>
                <w:lang w:val="en-US" w:eastAsia="zh-CN"/>
              </w:rPr>
              <w:t>老干部活动场所管理方案</w:t>
            </w:r>
            <w:r>
              <w:rPr>
                <w:rFonts w:hint="default" w:ascii="Times New Roman" w:hAnsi="Times New Roman" w:cs="Times New Roman" w:eastAsiaTheme="minorEastAsia"/>
                <w:b w:val="0"/>
                <w:bCs w:val="0"/>
                <w:color w:val="auto"/>
                <w:kern w:val="0"/>
                <w:sz w:val="24"/>
                <w:szCs w:val="24"/>
                <w:highlight w:val="none"/>
              </w:rPr>
              <w:t>进行综合评分：</w:t>
            </w:r>
          </w:p>
          <w:p w14:paraId="1AC63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（1）</w:t>
            </w:r>
            <w:r>
              <w:rPr>
                <w:rFonts w:hint="default" w:ascii="Times New Roman" w:hAnsi="Times New Roman" w:cs="Times New Roman" w:eastAsiaTheme="minorEastAsia"/>
                <w:b/>
                <w:bCs/>
                <w:color w:val="auto"/>
                <w:kern w:val="0"/>
                <w:sz w:val="24"/>
                <w:szCs w:val="24"/>
                <w:highlight w:val="none"/>
                <w:lang w:val="en-US" w:eastAsia="zh-CN"/>
              </w:rPr>
              <w:t>适合项目需求，</w:t>
            </w:r>
            <w:r>
              <w:rPr>
                <w:rFonts w:hint="default" w:ascii="Times New Roman" w:hAnsi="Times New Roman" w:cs="Times New Roman" w:eastAsiaTheme="minorEastAsia"/>
                <w:b/>
                <w:bCs/>
                <w:color w:val="auto"/>
                <w:kern w:val="0"/>
                <w:sz w:val="24"/>
                <w:szCs w:val="24"/>
                <w:highlight w:val="none"/>
              </w:rPr>
              <w:t>内容完整详细，可行性、实用性、针对性强，得5分；</w:t>
            </w:r>
          </w:p>
          <w:p w14:paraId="06586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（2）</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内容完整详细，具有可行性、实用性和针对性，得3分；</w:t>
            </w:r>
          </w:p>
          <w:p w14:paraId="3F695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（3）</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w:t>
            </w:r>
            <w:r>
              <w:rPr>
                <w:rFonts w:hint="default" w:ascii="Times New Roman" w:hAnsi="Times New Roman" w:cs="Times New Roman" w:eastAsiaTheme="minorEastAsia"/>
                <w:b/>
                <w:bCs/>
                <w:color w:val="auto"/>
                <w:kern w:val="0"/>
                <w:sz w:val="24"/>
                <w:szCs w:val="24"/>
                <w:highlight w:val="none"/>
                <w:lang w:val="en-US" w:eastAsia="zh-CN"/>
              </w:rPr>
              <w:t>待完善，</w:t>
            </w:r>
            <w:r>
              <w:rPr>
                <w:rFonts w:hint="default" w:ascii="Times New Roman" w:hAnsi="Times New Roman" w:cs="Times New Roman" w:eastAsiaTheme="minorEastAsia"/>
                <w:b/>
                <w:bCs/>
                <w:color w:val="auto"/>
                <w:kern w:val="0"/>
                <w:sz w:val="24"/>
                <w:szCs w:val="24"/>
                <w:highlight w:val="none"/>
              </w:rPr>
              <w:t>可行性、实用性、针对性有待改善，得1分；</w:t>
            </w:r>
          </w:p>
          <w:p w14:paraId="17E2F2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6A0A8F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0-5分</w:t>
            </w:r>
          </w:p>
        </w:tc>
      </w:tr>
      <w:tr w14:paraId="79BF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0539A8F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4B7732F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应急保障及措施</w:t>
            </w:r>
          </w:p>
        </w:tc>
        <w:tc>
          <w:tcPr>
            <w:tcW w:w="5153" w:type="dxa"/>
            <w:tcBorders>
              <w:top w:val="single" w:color="auto" w:sz="4" w:space="0"/>
              <w:left w:val="single" w:color="auto" w:sz="4" w:space="0"/>
              <w:bottom w:val="single" w:color="auto" w:sz="4" w:space="0"/>
              <w:right w:val="single" w:color="auto" w:sz="4" w:space="0"/>
            </w:tcBorders>
            <w:vAlign w:val="center"/>
          </w:tcPr>
          <w:p w14:paraId="516E4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val="0"/>
                <w:bCs w:val="0"/>
                <w:color w:val="auto"/>
                <w:kern w:val="0"/>
                <w:sz w:val="24"/>
                <w:szCs w:val="24"/>
                <w:highlight w:val="none"/>
              </w:rPr>
            </w:pPr>
            <w:r>
              <w:rPr>
                <w:rFonts w:hint="default" w:ascii="Times New Roman" w:hAnsi="Times New Roman" w:cs="Times New Roman" w:eastAsiaTheme="minorEastAsia"/>
                <w:b w:val="0"/>
                <w:bCs w:val="0"/>
                <w:color w:val="auto"/>
                <w:kern w:val="0"/>
                <w:sz w:val="24"/>
                <w:szCs w:val="24"/>
                <w:highlight w:val="none"/>
                <w:lang w:val="en-US" w:eastAsia="zh-CN"/>
              </w:rPr>
              <w:t>评委</w:t>
            </w:r>
            <w:r>
              <w:rPr>
                <w:rFonts w:hint="default" w:ascii="Times New Roman" w:hAnsi="Times New Roman" w:cs="Times New Roman" w:eastAsiaTheme="minorEastAsia"/>
                <w:b w:val="0"/>
                <w:bCs w:val="0"/>
                <w:color w:val="auto"/>
                <w:kern w:val="0"/>
                <w:sz w:val="24"/>
                <w:szCs w:val="24"/>
                <w:highlight w:val="none"/>
              </w:rPr>
              <w:t>根据</w:t>
            </w:r>
            <w:r>
              <w:rPr>
                <w:rFonts w:hint="default" w:ascii="Times New Roman" w:hAnsi="Times New Roman" w:cs="Times New Roman" w:eastAsiaTheme="minorEastAsia"/>
                <w:b w:val="0"/>
                <w:bCs w:val="0"/>
                <w:color w:val="auto"/>
                <w:kern w:val="0"/>
                <w:sz w:val="24"/>
                <w:szCs w:val="24"/>
                <w:highlight w:val="none"/>
                <w:lang w:val="en-US" w:eastAsia="zh-CN"/>
              </w:rPr>
              <w:t>投标人</w:t>
            </w:r>
            <w:r>
              <w:rPr>
                <w:rFonts w:hint="default" w:ascii="Times New Roman" w:hAnsi="Times New Roman" w:cs="Times New Roman" w:eastAsiaTheme="minorEastAsia"/>
                <w:b w:val="0"/>
                <w:bCs w:val="0"/>
                <w:color w:val="auto"/>
                <w:kern w:val="0"/>
                <w:sz w:val="24"/>
                <w:szCs w:val="24"/>
                <w:highlight w:val="none"/>
              </w:rPr>
              <w:t>提供的</w:t>
            </w:r>
            <w:r>
              <w:rPr>
                <w:rFonts w:hint="default" w:ascii="Times New Roman" w:hAnsi="Times New Roman" w:cs="Times New Roman" w:eastAsiaTheme="minorEastAsia"/>
                <w:b w:val="0"/>
                <w:bCs w:val="0"/>
                <w:color w:val="auto"/>
                <w:sz w:val="24"/>
                <w:szCs w:val="24"/>
                <w:highlight w:val="none"/>
                <w:lang w:val="en-US" w:eastAsia="zh-CN"/>
              </w:rPr>
              <w:t>应急保障及措施</w:t>
            </w:r>
            <w:r>
              <w:rPr>
                <w:rFonts w:hint="default" w:ascii="Times New Roman" w:hAnsi="Times New Roman" w:cs="Times New Roman" w:eastAsiaTheme="minorEastAsia"/>
                <w:b w:val="0"/>
                <w:bCs w:val="0"/>
                <w:color w:val="auto"/>
                <w:kern w:val="0"/>
                <w:sz w:val="24"/>
                <w:szCs w:val="24"/>
                <w:highlight w:val="none"/>
              </w:rPr>
              <w:t>进行综合评分：</w:t>
            </w:r>
          </w:p>
          <w:p w14:paraId="7DECF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（1）</w:t>
            </w:r>
            <w:r>
              <w:rPr>
                <w:rFonts w:hint="default" w:ascii="Times New Roman" w:hAnsi="Times New Roman" w:cs="Times New Roman" w:eastAsiaTheme="minorEastAsia"/>
                <w:b/>
                <w:bCs/>
                <w:color w:val="auto"/>
                <w:kern w:val="0"/>
                <w:sz w:val="24"/>
                <w:szCs w:val="24"/>
                <w:highlight w:val="none"/>
                <w:lang w:val="en-US" w:eastAsia="zh-CN"/>
              </w:rPr>
              <w:t>适合项目需求，</w:t>
            </w:r>
            <w:r>
              <w:rPr>
                <w:rFonts w:hint="default" w:ascii="Times New Roman" w:hAnsi="Times New Roman" w:cs="Times New Roman" w:eastAsiaTheme="minorEastAsia"/>
                <w:b/>
                <w:bCs/>
                <w:color w:val="auto"/>
                <w:kern w:val="0"/>
                <w:sz w:val="24"/>
                <w:szCs w:val="24"/>
                <w:highlight w:val="none"/>
              </w:rPr>
              <w:t>内容完整详细，可行性、实用性、针对性强，得5分；</w:t>
            </w:r>
          </w:p>
          <w:p w14:paraId="0A97D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（2）</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内容完整详细，具有可行性、实用性和针对性，得3分；</w:t>
            </w:r>
          </w:p>
          <w:p w14:paraId="01E9A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eastAsiaTheme="minorEastAsia"/>
                <w:b/>
                <w:bCs/>
                <w:color w:val="auto"/>
                <w:kern w:val="0"/>
                <w:sz w:val="24"/>
                <w:szCs w:val="24"/>
                <w:highlight w:val="none"/>
              </w:rPr>
            </w:pPr>
            <w:r>
              <w:rPr>
                <w:rFonts w:hint="default" w:ascii="Times New Roman" w:hAnsi="Times New Roman" w:cs="Times New Roman" w:eastAsiaTheme="minorEastAsia"/>
                <w:b/>
                <w:bCs/>
                <w:color w:val="auto"/>
                <w:kern w:val="0"/>
                <w:sz w:val="24"/>
                <w:szCs w:val="24"/>
                <w:highlight w:val="none"/>
              </w:rPr>
              <w:t>（3）</w:t>
            </w:r>
            <w:r>
              <w:rPr>
                <w:rFonts w:hint="default" w:ascii="Times New Roman" w:hAnsi="Times New Roman" w:cs="Times New Roman" w:eastAsiaTheme="minorEastAsia"/>
                <w:b/>
                <w:bCs/>
                <w:color w:val="auto"/>
                <w:kern w:val="0"/>
                <w:sz w:val="24"/>
                <w:szCs w:val="24"/>
                <w:highlight w:val="none"/>
                <w:lang w:val="en-US" w:eastAsia="zh-CN"/>
              </w:rPr>
              <w:t>基本适合项目需求，</w:t>
            </w:r>
            <w:r>
              <w:rPr>
                <w:rFonts w:hint="default" w:ascii="Times New Roman" w:hAnsi="Times New Roman" w:cs="Times New Roman" w:eastAsiaTheme="minorEastAsia"/>
                <w:b/>
                <w:bCs/>
                <w:color w:val="auto"/>
                <w:kern w:val="0"/>
                <w:sz w:val="24"/>
                <w:szCs w:val="24"/>
                <w:highlight w:val="none"/>
              </w:rPr>
              <w:t>内容</w:t>
            </w:r>
            <w:r>
              <w:rPr>
                <w:rFonts w:hint="default" w:ascii="Times New Roman" w:hAnsi="Times New Roman" w:cs="Times New Roman" w:eastAsiaTheme="minorEastAsia"/>
                <w:b/>
                <w:bCs/>
                <w:color w:val="auto"/>
                <w:kern w:val="0"/>
                <w:sz w:val="24"/>
                <w:szCs w:val="24"/>
                <w:highlight w:val="none"/>
                <w:lang w:val="en-US" w:eastAsia="zh-CN"/>
              </w:rPr>
              <w:t>待完善，</w:t>
            </w:r>
            <w:r>
              <w:rPr>
                <w:rFonts w:hint="default" w:ascii="Times New Roman" w:hAnsi="Times New Roman" w:cs="Times New Roman" w:eastAsiaTheme="minorEastAsia"/>
                <w:b/>
                <w:bCs/>
                <w:color w:val="auto"/>
                <w:kern w:val="0"/>
                <w:sz w:val="24"/>
                <w:szCs w:val="24"/>
                <w:highlight w:val="none"/>
              </w:rPr>
              <w:t>可行性、实用性、针对性有待改善，得1分；</w:t>
            </w:r>
          </w:p>
          <w:p w14:paraId="0E4DB7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37AC5D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color w:val="auto"/>
                <w:sz w:val="24"/>
                <w:szCs w:val="24"/>
                <w:highlight w:val="none"/>
                <w:lang w:val="en-US" w:eastAsia="zh-CN"/>
              </w:rPr>
              <w:t>0-5分</w:t>
            </w:r>
          </w:p>
        </w:tc>
      </w:tr>
      <w:tr w14:paraId="7D19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1A43AB5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4D324EF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color w:val="auto"/>
                <w:sz w:val="24"/>
                <w:szCs w:val="24"/>
                <w:highlight w:val="none"/>
                <w:lang w:val="en-US" w:eastAsia="zh-CN"/>
              </w:rPr>
              <w:t>投标人业绩</w:t>
            </w:r>
          </w:p>
        </w:tc>
        <w:tc>
          <w:tcPr>
            <w:tcW w:w="5153" w:type="dxa"/>
            <w:tcBorders>
              <w:top w:val="single" w:color="auto" w:sz="4" w:space="0"/>
              <w:left w:val="single" w:color="auto" w:sz="4" w:space="0"/>
              <w:bottom w:val="single" w:color="auto" w:sz="4" w:space="0"/>
              <w:right w:val="single" w:color="auto" w:sz="4" w:space="0"/>
            </w:tcBorders>
            <w:vAlign w:val="center"/>
          </w:tcPr>
          <w:p w14:paraId="7ABC509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自2021年1月1日以来（以合同签订时间为准），投标人每提供一个物业服务业绩（服务内容应包含保安服务、保洁服务、会务服务等）得2分，共10分。</w:t>
            </w:r>
          </w:p>
          <w:p w14:paraId="2EE3CD1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bCs/>
                <w:color w:val="auto"/>
                <w:sz w:val="24"/>
                <w:szCs w:val="24"/>
                <w:highlight w:val="none"/>
              </w:rPr>
              <w:t>注：以上业绩可以为已履约完毕的或正在履约的项目，</w:t>
            </w:r>
            <w:r>
              <w:rPr>
                <w:rFonts w:hint="default" w:ascii="Times New Roman" w:hAnsi="Times New Roman" w:cs="Times New Roman" w:eastAsiaTheme="minorEastAsia"/>
                <w:b/>
                <w:bCs/>
                <w:color w:val="auto"/>
                <w:sz w:val="24"/>
                <w:szCs w:val="24"/>
                <w:highlight w:val="none"/>
                <w:lang w:val="en-US" w:eastAsia="zh-CN"/>
              </w:rPr>
              <w:t>投</w:t>
            </w:r>
            <w:r>
              <w:rPr>
                <w:rFonts w:hint="default" w:ascii="Times New Roman" w:hAnsi="Times New Roman" w:cs="Times New Roman" w:eastAsiaTheme="minorEastAsia"/>
                <w:b/>
                <w:bCs/>
                <w:color w:val="auto"/>
                <w:sz w:val="24"/>
                <w:szCs w:val="24"/>
                <w:highlight w:val="none"/>
              </w:rPr>
              <w:t>标文件中提供业绩合同扫描件，若合同中无法体现合同签订时间、服务内容等关键评审因素的，须同时提供业主（合同甲方）证明材料扫描件，否则不得分</w:t>
            </w:r>
            <w:r>
              <w:rPr>
                <w:rFonts w:hint="default" w:ascii="Times New Roman" w:hAnsi="Times New Roman" w:cs="Times New Roman" w:eastAsiaTheme="minorEastAsia"/>
                <w:b/>
                <w:bCs/>
                <w:color w:val="auto"/>
                <w:sz w:val="24"/>
                <w:szCs w:val="24"/>
                <w:highlight w:val="none"/>
                <w:lang w:eastAsia="zh-CN"/>
              </w:rPr>
              <w:t>。</w:t>
            </w:r>
          </w:p>
        </w:tc>
        <w:tc>
          <w:tcPr>
            <w:tcW w:w="1053" w:type="dxa"/>
            <w:tcBorders>
              <w:top w:val="single" w:color="auto" w:sz="4" w:space="0"/>
              <w:left w:val="single" w:color="auto" w:sz="4" w:space="0"/>
              <w:bottom w:val="single" w:color="auto" w:sz="4" w:space="0"/>
              <w:right w:val="single" w:color="auto" w:sz="4" w:space="0"/>
            </w:tcBorders>
            <w:vAlign w:val="center"/>
          </w:tcPr>
          <w:p w14:paraId="1C2AE79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color w:val="auto"/>
                <w:sz w:val="24"/>
                <w:szCs w:val="24"/>
                <w:highlight w:val="none"/>
                <w:lang w:val="en-US" w:eastAsia="zh-CN"/>
              </w:rPr>
              <w:t>0-10分</w:t>
            </w:r>
          </w:p>
        </w:tc>
      </w:tr>
      <w:tr w14:paraId="27B1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18DE87F0">
            <w:pPr>
              <w:keepNext w:val="0"/>
              <w:keepLines w:val="0"/>
              <w:pageBreakBefore w:val="0"/>
              <w:kinsoku/>
              <w:wordWrap/>
              <w:overflowPunct/>
              <w:topLinePunct w:val="0"/>
              <w:autoSpaceDE/>
              <w:autoSpaceDN/>
              <w:bidi w:val="0"/>
              <w:adjustRightInd/>
              <w:snapToGrid/>
              <w:spacing w:line="360" w:lineRule="auto"/>
              <w:ind w:firstLine="435"/>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5735EF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color w:val="auto"/>
                <w:sz w:val="24"/>
                <w:szCs w:val="24"/>
                <w:highlight w:val="none"/>
                <w:lang w:val="en-US" w:eastAsia="zh-CN"/>
              </w:rPr>
              <w:t>投标人荣誉</w:t>
            </w:r>
          </w:p>
        </w:tc>
        <w:tc>
          <w:tcPr>
            <w:tcW w:w="5153" w:type="dxa"/>
            <w:tcBorders>
              <w:top w:val="single" w:color="auto" w:sz="4" w:space="0"/>
              <w:left w:val="single" w:color="auto" w:sz="4" w:space="0"/>
              <w:bottom w:val="single" w:color="auto" w:sz="4" w:space="0"/>
              <w:right w:val="single" w:color="auto" w:sz="4" w:space="0"/>
            </w:tcBorders>
            <w:vAlign w:val="center"/>
          </w:tcPr>
          <w:p w14:paraId="7B32B9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1、</w:t>
            </w:r>
            <w:r>
              <w:rPr>
                <w:rFonts w:hint="default" w:ascii="Times New Roman" w:hAnsi="Times New Roman" w:cs="Times New Roman" w:eastAsiaTheme="minorEastAsia"/>
                <w:b w:val="0"/>
                <w:bCs w:val="0"/>
                <w:color w:val="auto"/>
                <w:sz w:val="24"/>
                <w:szCs w:val="24"/>
                <w:highlight w:val="none"/>
                <w:lang w:val="en-US" w:eastAsia="zh-CN"/>
              </w:rPr>
              <w:t>自2021年1月1日以来</w:t>
            </w:r>
            <w:r>
              <w:rPr>
                <w:rFonts w:hint="default" w:ascii="Times New Roman" w:hAnsi="Times New Roman" w:cs="Times New Roman" w:eastAsiaTheme="minorEastAsia"/>
                <w:b w:val="0"/>
                <w:bCs w:val="0"/>
                <w:color w:val="auto"/>
                <w:sz w:val="24"/>
                <w:szCs w:val="24"/>
                <w:highlight w:val="none"/>
              </w:rPr>
              <w:t>（以表彰文件落款时间为准），</w:t>
            </w:r>
            <w:r>
              <w:rPr>
                <w:rFonts w:hint="default" w:ascii="Times New Roman" w:hAnsi="Times New Roman" w:cs="Times New Roman" w:eastAsiaTheme="minorEastAsia"/>
                <w:b w:val="0"/>
                <w:bCs w:val="0"/>
                <w:color w:val="auto"/>
                <w:sz w:val="24"/>
                <w:szCs w:val="24"/>
                <w:highlight w:val="none"/>
                <w:lang w:val="en-US" w:eastAsia="zh-CN"/>
              </w:rPr>
              <w:t>投标人</w:t>
            </w:r>
            <w:r>
              <w:rPr>
                <w:rFonts w:hint="default" w:ascii="Times New Roman" w:hAnsi="Times New Roman" w:cs="Times New Roman" w:eastAsiaTheme="minorEastAsia"/>
                <w:b w:val="0"/>
                <w:bCs w:val="0"/>
                <w:color w:val="auto"/>
                <w:sz w:val="24"/>
                <w:szCs w:val="24"/>
                <w:highlight w:val="none"/>
              </w:rPr>
              <w:t>获得过劳动保障类（或和谐劳动类）荣誉：</w:t>
            </w:r>
          </w:p>
          <w:p w14:paraId="1E3638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（1）县（区、县级市）人力资源和社会保障部门颁发的，每提供1个，得2分；</w:t>
            </w:r>
          </w:p>
          <w:p w14:paraId="432B3D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（2）地级市人力资源和社会保障部门颁发的，每提供1个，得3分；</w:t>
            </w:r>
          </w:p>
          <w:p w14:paraId="69A89B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（3）地级市以上（不含地级市）人力资源和社会保障部门颁发的，每提供1个，得4分。</w:t>
            </w:r>
          </w:p>
          <w:p w14:paraId="326ED9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本小项满分5分。</w:t>
            </w:r>
          </w:p>
          <w:p w14:paraId="55F3D7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2、</w:t>
            </w:r>
            <w:r>
              <w:rPr>
                <w:rFonts w:hint="default" w:ascii="Times New Roman" w:hAnsi="Times New Roman" w:cs="Times New Roman" w:eastAsiaTheme="minorEastAsia"/>
                <w:b w:val="0"/>
                <w:bCs w:val="0"/>
                <w:color w:val="auto"/>
                <w:sz w:val="24"/>
                <w:szCs w:val="24"/>
                <w:highlight w:val="none"/>
                <w:lang w:val="en-US" w:eastAsia="zh-CN"/>
              </w:rPr>
              <w:t>自2021年1月1日以来</w:t>
            </w:r>
            <w:r>
              <w:rPr>
                <w:rFonts w:hint="default" w:ascii="Times New Roman" w:hAnsi="Times New Roman" w:cs="Times New Roman" w:eastAsiaTheme="minorEastAsia"/>
                <w:b w:val="0"/>
                <w:bCs w:val="0"/>
                <w:color w:val="auto"/>
                <w:sz w:val="24"/>
                <w:szCs w:val="24"/>
                <w:highlight w:val="none"/>
              </w:rPr>
              <w:t>（以表彰文件落款时间为准），</w:t>
            </w:r>
            <w:r>
              <w:rPr>
                <w:rFonts w:hint="default" w:ascii="Times New Roman" w:hAnsi="Times New Roman" w:cs="Times New Roman" w:eastAsiaTheme="minorEastAsia"/>
                <w:b w:val="0"/>
                <w:bCs w:val="0"/>
                <w:color w:val="auto"/>
                <w:sz w:val="24"/>
                <w:szCs w:val="24"/>
                <w:highlight w:val="none"/>
                <w:lang w:val="en-US" w:eastAsia="zh-CN"/>
              </w:rPr>
              <w:t>投标人</w:t>
            </w:r>
            <w:r>
              <w:rPr>
                <w:rFonts w:hint="default" w:ascii="Times New Roman" w:hAnsi="Times New Roman" w:cs="Times New Roman" w:eastAsiaTheme="minorEastAsia"/>
                <w:b w:val="0"/>
                <w:bCs w:val="0"/>
                <w:color w:val="auto"/>
                <w:sz w:val="24"/>
                <w:szCs w:val="24"/>
                <w:highlight w:val="none"/>
              </w:rPr>
              <w:t>获得过“五一劳动奖”（或“五一劳动奖章”或“五一劳动奖状”）荣誉</w:t>
            </w:r>
            <w:r>
              <w:rPr>
                <w:rFonts w:hint="default" w:ascii="Times New Roman" w:hAnsi="Times New Roman" w:cs="Times New Roman" w:eastAsiaTheme="minorEastAsia"/>
                <w:b w:val="0"/>
                <w:bCs w:val="0"/>
                <w:color w:val="auto"/>
                <w:kern w:val="0"/>
                <w:sz w:val="24"/>
                <w:szCs w:val="24"/>
                <w:highlight w:val="none"/>
                <w:lang w:bidi="zh-CN"/>
              </w:rPr>
              <w:t>：</w:t>
            </w:r>
          </w:p>
          <w:p w14:paraId="6C4EB0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（1）县(区、县级市)党政机关（或事业单位）颁发的，每提供1个，得2分；</w:t>
            </w:r>
          </w:p>
          <w:p w14:paraId="4093C2C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（2）地级市党政机关（或事业单位）颁发的，每提供1个，得3分；</w:t>
            </w:r>
          </w:p>
          <w:p w14:paraId="66F7A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（3）地级市以上（不含地级市）党政机关（或事业单位）颁发的，每提供1个，得4分。</w:t>
            </w:r>
          </w:p>
          <w:p w14:paraId="0BFBA3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本小项满分5分。</w:t>
            </w:r>
          </w:p>
          <w:p w14:paraId="121FAF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3、</w:t>
            </w:r>
            <w:r>
              <w:rPr>
                <w:rFonts w:hint="default" w:ascii="Times New Roman" w:hAnsi="Times New Roman" w:cs="Times New Roman" w:eastAsiaTheme="minorEastAsia"/>
                <w:b w:val="0"/>
                <w:bCs w:val="0"/>
                <w:color w:val="auto"/>
                <w:sz w:val="24"/>
                <w:szCs w:val="24"/>
                <w:highlight w:val="none"/>
                <w:lang w:val="en-US" w:eastAsia="zh-CN"/>
              </w:rPr>
              <w:t>自2021年1月1日以来</w:t>
            </w:r>
            <w:r>
              <w:rPr>
                <w:rFonts w:hint="default" w:ascii="Times New Roman" w:hAnsi="Times New Roman" w:cs="Times New Roman" w:eastAsiaTheme="minorEastAsia"/>
                <w:b w:val="0"/>
                <w:bCs w:val="0"/>
                <w:color w:val="auto"/>
                <w:sz w:val="24"/>
                <w:szCs w:val="24"/>
                <w:highlight w:val="none"/>
              </w:rPr>
              <w:t>（以表彰文件落款时间为准），</w:t>
            </w:r>
            <w:r>
              <w:rPr>
                <w:rFonts w:hint="default" w:ascii="Times New Roman" w:hAnsi="Times New Roman" w:cs="Times New Roman" w:eastAsiaTheme="minorEastAsia"/>
                <w:b w:val="0"/>
                <w:bCs w:val="0"/>
                <w:color w:val="auto"/>
                <w:sz w:val="24"/>
                <w:szCs w:val="24"/>
                <w:highlight w:val="none"/>
                <w:lang w:val="en-US" w:eastAsia="zh-CN"/>
              </w:rPr>
              <w:t>投标人</w:t>
            </w:r>
            <w:r>
              <w:rPr>
                <w:rFonts w:hint="default" w:ascii="Times New Roman" w:hAnsi="Times New Roman" w:cs="Times New Roman" w:eastAsiaTheme="minorEastAsia"/>
                <w:b w:val="0"/>
                <w:bCs w:val="0"/>
                <w:color w:val="auto"/>
                <w:sz w:val="24"/>
                <w:szCs w:val="24"/>
                <w:highlight w:val="none"/>
              </w:rPr>
              <w:t>获得过安全类荣誉</w:t>
            </w:r>
            <w:r>
              <w:rPr>
                <w:rFonts w:hint="default" w:ascii="Times New Roman" w:hAnsi="Times New Roman" w:cs="Times New Roman" w:eastAsiaTheme="minorEastAsia"/>
                <w:b w:val="0"/>
                <w:bCs w:val="0"/>
                <w:color w:val="auto"/>
                <w:kern w:val="0"/>
                <w:sz w:val="24"/>
                <w:szCs w:val="24"/>
                <w:highlight w:val="none"/>
                <w:lang w:bidi="zh-CN"/>
              </w:rPr>
              <w:t>：</w:t>
            </w:r>
          </w:p>
          <w:p w14:paraId="6D2E59B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color w:val="auto"/>
                <w:kern w:val="0"/>
                <w:sz w:val="24"/>
                <w:szCs w:val="24"/>
                <w:highlight w:val="none"/>
                <w:lang w:bidi="zh-CN"/>
              </w:rPr>
            </w:pPr>
            <w:r>
              <w:rPr>
                <w:rFonts w:hint="default" w:ascii="Times New Roman" w:hAnsi="Times New Roman" w:cs="Times New Roman" w:eastAsiaTheme="minorEastAsia"/>
                <w:b w:val="0"/>
                <w:bCs w:val="0"/>
                <w:color w:val="auto"/>
                <w:kern w:val="0"/>
                <w:sz w:val="24"/>
                <w:szCs w:val="24"/>
                <w:highlight w:val="none"/>
                <w:lang w:bidi="zh-CN"/>
              </w:rPr>
              <w:t>（1）县（区、县级市）应急管理部门（或安监部门）颁发的，每提供一个得2分；</w:t>
            </w:r>
          </w:p>
          <w:p w14:paraId="69F428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color w:val="auto"/>
                <w:kern w:val="0"/>
                <w:sz w:val="24"/>
                <w:szCs w:val="24"/>
                <w:highlight w:val="none"/>
                <w:lang w:bidi="zh-CN"/>
              </w:rPr>
            </w:pPr>
            <w:r>
              <w:rPr>
                <w:rFonts w:hint="default" w:ascii="Times New Roman" w:hAnsi="Times New Roman" w:cs="Times New Roman" w:eastAsiaTheme="minorEastAsia"/>
                <w:b w:val="0"/>
                <w:bCs w:val="0"/>
                <w:color w:val="auto"/>
                <w:kern w:val="0"/>
                <w:sz w:val="24"/>
                <w:szCs w:val="24"/>
                <w:highlight w:val="none"/>
                <w:lang w:bidi="zh-CN"/>
              </w:rPr>
              <w:t>（2）地级市应急管理部门（或安监部门）颁发的，每提供一个得3分；</w:t>
            </w:r>
          </w:p>
          <w:p w14:paraId="4A047D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kern w:val="0"/>
                <w:sz w:val="24"/>
                <w:szCs w:val="24"/>
                <w:highlight w:val="none"/>
                <w:lang w:bidi="zh-CN"/>
              </w:rPr>
              <w:t>（3）地级市以上（不含地级市）应急管理部门（或安监部门）颁发的，每提供一个得4分。</w:t>
            </w:r>
          </w:p>
          <w:p w14:paraId="3292D5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本小项满分5分。</w:t>
            </w:r>
          </w:p>
          <w:p w14:paraId="7E879A07">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bCs/>
                <w:color w:val="auto"/>
                <w:spacing w:val="-3"/>
                <w:sz w:val="24"/>
                <w:szCs w:val="24"/>
                <w:highlight w:val="none"/>
              </w:rPr>
              <w:t>注：</w:t>
            </w:r>
            <w:r>
              <w:rPr>
                <w:rFonts w:hint="default" w:ascii="Times New Roman" w:hAnsi="Times New Roman" w:cs="Times New Roman" w:eastAsiaTheme="minorEastAsia"/>
                <w:b/>
                <w:bCs/>
                <w:color w:val="auto"/>
                <w:sz w:val="24"/>
                <w:szCs w:val="24"/>
                <w:highlight w:val="none"/>
                <w:lang w:val="en-US" w:eastAsia="zh-CN"/>
              </w:rPr>
              <w:t>以投标文件中提供的表彰单位的表彰文件</w:t>
            </w:r>
            <w:r>
              <w:rPr>
                <w:rFonts w:hint="default" w:ascii="Times New Roman" w:hAnsi="Times New Roman" w:cs="Times New Roman" w:eastAsiaTheme="minorEastAsia"/>
                <w:b/>
                <w:bCs/>
                <w:color w:val="auto"/>
                <w:sz w:val="24"/>
                <w:szCs w:val="24"/>
                <w:highlight w:val="none"/>
              </w:rPr>
              <w:t>扫描件</w:t>
            </w:r>
            <w:r>
              <w:rPr>
                <w:rFonts w:hint="default" w:ascii="Times New Roman" w:hAnsi="Times New Roman" w:cs="Times New Roman" w:eastAsiaTheme="minorEastAsia"/>
                <w:b/>
                <w:bCs/>
                <w:color w:val="auto"/>
                <w:sz w:val="24"/>
                <w:szCs w:val="24"/>
                <w:highlight w:val="none"/>
                <w:lang w:val="en-US" w:eastAsia="zh-CN"/>
              </w:rPr>
              <w:t>或表彰单位官网文件截图（注：表彰文件不含荣誉证书、奖杯、奖牌、奖状）为评审依据。上述材料须能体现投标人名称，如无法体现,须另附表彰单位出具的相关证明材料。党政机关包括党的机关、人大机关、行政机关、政协机关、审判机关、检察机关，及各级党政机关派出机构、直属事业单位及工会、共青团、妇联等。</w:t>
            </w:r>
          </w:p>
        </w:tc>
        <w:tc>
          <w:tcPr>
            <w:tcW w:w="1053" w:type="dxa"/>
            <w:tcBorders>
              <w:top w:val="single" w:color="auto" w:sz="4" w:space="0"/>
              <w:left w:val="single" w:color="auto" w:sz="4" w:space="0"/>
              <w:bottom w:val="single" w:color="auto" w:sz="4" w:space="0"/>
              <w:right w:val="single" w:color="auto" w:sz="4" w:space="0"/>
            </w:tcBorders>
            <w:vAlign w:val="center"/>
          </w:tcPr>
          <w:p w14:paraId="0692FB5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color w:val="auto"/>
                <w:sz w:val="24"/>
                <w:szCs w:val="24"/>
                <w:highlight w:val="none"/>
                <w:lang w:val="en-US" w:eastAsia="zh-CN"/>
              </w:rPr>
              <w:t>0-15分</w:t>
            </w:r>
          </w:p>
        </w:tc>
      </w:tr>
      <w:tr w14:paraId="694C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688A37B1">
            <w:pPr>
              <w:keepNext w:val="0"/>
              <w:keepLines w:val="0"/>
              <w:pageBreakBefore w:val="0"/>
              <w:kinsoku/>
              <w:wordWrap/>
              <w:overflowPunct/>
              <w:topLinePunct w:val="0"/>
              <w:autoSpaceDE/>
              <w:autoSpaceDN/>
              <w:bidi w:val="0"/>
              <w:adjustRightInd/>
              <w:snapToGrid/>
              <w:spacing w:line="360" w:lineRule="auto"/>
              <w:ind w:firstLine="435"/>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2DDCC0F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人员荣誉</w:t>
            </w:r>
          </w:p>
        </w:tc>
        <w:tc>
          <w:tcPr>
            <w:tcW w:w="5153" w:type="dxa"/>
            <w:tcBorders>
              <w:top w:val="single" w:color="auto" w:sz="4" w:space="0"/>
              <w:left w:val="single" w:color="auto" w:sz="4" w:space="0"/>
              <w:bottom w:val="single" w:color="auto" w:sz="4" w:space="0"/>
              <w:right w:val="single" w:color="auto" w:sz="4" w:space="0"/>
            </w:tcBorders>
            <w:vAlign w:val="center"/>
          </w:tcPr>
          <w:p w14:paraId="126420F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sz w:val="24"/>
                <w:szCs w:val="24"/>
                <w:highlight w:val="none"/>
              </w:rPr>
            </w:pPr>
            <w:r>
              <w:rPr>
                <w:rFonts w:hint="default" w:ascii="Times New Roman" w:hAnsi="Times New Roman" w:cs="Times New Roman" w:eastAsiaTheme="minorEastAsia"/>
                <w:b w:val="0"/>
                <w:bCs w:val="0"/>
                <w:sz w:val="24"/>
                <w:szCs w:val="24"/>
                <w:lang w:val="en-US" w:eastAsia="zh-CN"/>
              </w:rPr>
              <w:t>自2021年以来，拟派项目主管</w:t>
            </w:r>
            <w:r>
              <w:rPr>
                <w:rFonts w:hint="default" w:ascii="Times New Roman" w:hAnsi="Times New Roman" w:cs="Times New Roman" w:eastAsiaTheme="minorEastAsia"/>
                <w:b w:val="0"/>
                <w:bCs w:val="0"/>
                <w:sz w:val="24"/>
                <w:szCs w:val="24"/>
                <w:highlight w:val="none"/>
              </w:rPr>
              <w:t>获得过“金牌职工”（或“金牌员工”或“五一劳动奖”或“五一劳动奖章”或“五一劳动奖状”）荣誉：</w:t>
            </w:r>
          </w:p>
          <w:p w14:paraId="47D88C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sz w:val="24"/>
                <w:szCs w:val="24"/>
                <w:highlight w:val="none"/>
              </w:rPr>
            </w:pPr>
            <w:r>
              <w:rPr>
                <w:rFonts w:hint="default" w:ascii="Times New Roman" w:hAnsi="Times New Roman" w:cs="Times New Roman" w:eastAsiaTheme="minorEastAsia"/>
                <w:b w:val="0"/>
                <w:bCs w:val="0"/>
                <w:sz w:val="24"/>
                <w:szCs w:val="24"/>
                <w:highlight w:val="none"/>
                <w:lang w:eastAsia="zh-CN"/>
              </w:rPr>
              <w:t>（</w:t>
            </w:r>
            <w:r>
              <w:rPr>
                <w:rFonts w:hint="default" w:ascii="Times New Roman" w:hAnsi="Times New Roman" w:cs="Times New Roman" w:eastAsiaTheme="minorEastAsia"/>
                <w:b w:val="0"/>
                <w:bCs w:val="0"/>
                <w:sz w:val="24"/>
                <w:szCs w:val="24"/>
                <w:highlight w:val="none"/>
                <w:lang w:val="en-US" w:eastAsia="zh-CN"/>
              </w:rPr>
              <w:t>1</w:t>
            </w:r>
            <w:r>
              <w:rPr>
                <w:rFonts w:hint="default" w:ascii="Times New Roman" w:hAnsi="Times New Roman" w:cs="Times New Roman" w:eastAsiaTheme="minorEastAsia"/>
                <w:b w:val="0"/>
                <w:bCs w:val="0"/>
                <w:sz w:val="24"/>
                <w:szCs w:val="24"/>
                <w:highlight w:val="none"/>
                <w:lang w:eastAsia="zh-CN"/>
              </w:rPr>
              <w:t>）</w:t>
            </w:r>
            <w:r>
              <w:rPr>
                <w:rFonts w:hint="default" w:ascii="Times New Roman" w:hAnsi="Times New Roman" w:cs="Times New Roman" w:eastAsiaTheme="minorEastAsia"/>
                <w:b w:val="0"/>
                <w:bCs w:val="0"/>
                <w:sz w:val="24"/>
                <w:szCs w:val="24"/>
                <w:highlight w:val="none"/>
              </w:rPr>
              <w:t>县（区、县级市）党政机关（或事业单位）</w:t>
            </w:r>
            <w:r>
              <w:rPr>
                <w:rFonts w:hint="default" w:ascii="Times New Roman" w:hAnsi="Times New Roman" w:cs="Times New Roman" w:eastAsiaTheme="minorEastAsia"/>
                <w:b w:val="0"/>
                <w:bCs w:val="0"/>
                <w:sz w:val="24"/>
                <w:szCs w:val="24"/>
                <w:highlight w:val="none"/>
                <w:lang w:val="en-US" w:eastAsia="zh-CN"/>
              </w:rPr>
              <w:t>表彰</w:t>
            </w:r>
            <w:r>
              <w:rPr>
                <w:rFonts w:hint="default" w:ascii="Times New Roman" w:hAnsi="Times New Roman" w:cs="Times New Roman" w:eastAsiaTheme="minorEastAsia"/>
                <w:b w:val="0"/>
                <w:bCs w:val="0"/>
                <w:sz w:val="24"/>
                <w:szCs w:val="24"/>
                <w:highlight w:val="none"/>
              </w:rPr>
              <w:t>的，得</w:t>
            </w:r>
            <w:r>
              <w:rPr>
                <w:rFonts w:hint="default" w:ascii="Times New Roman" w:hAnsi="Times New Roman" w:cs="Times New Roman" w:eastAsiaTheme="minorEastAsia"/>
                <w:b w:val="0"/>
                <w:bCs w:val="0"/>
                <w:sz w:val="24"/>
                <w:szCs w:val="24"/>
                <w:highlight w:val="none"/>
                <w:lang w:val="en-US" w:eastAsia="zh-CN"/>
              </w:rPr>
              <w:t>2</w:t>
            </w:r>
            <w:r>
              <w:rPr>
                <w:rFonts w:hint="default" w:ascii="Times New Roman" w:hAnsi="Times New Roman" w:cs="Times New Roman" w:eastAsiaTheme="minorEastAsia"/>
                <w:b w:val="0"/>
                <w:bCs w:val="0"/>
                <w:sz w:val="24"/>
                <w:szCs w:val="24"/>
                <w:highlight w:val="none"/>
              </w:rPr>
              <w:t>分；</w:t>
            </w:r>
          </w:p>
          <w:p w14:paraId="579BC9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sz w:val="24"/>
                <w:szCs w:val="24"/>
                <w:highlight w:val="none"/>
              </w:rPr>
            </w:pPr>
            <w:r>
              <w:rPr>
                <w:rFonts w:hint="default" w:ascii="Times New Roman" w:hAnsi="Times New Roman" w:cs="Times New Roman" w:eastAsiaTheme="minorEastAsia"/>
                <w:b w:val="0"/>
                <w:bCs w:val="0"/>
                <w:sz w:val="24"/>
                <w:szCs w:val="24"/>
                <w:highlight w:val="none"/>
                <w:lang w:eastAsia="zh-CN"/>
              </w:rPr>
              <w:t>（</w:t>
            </w:r>
            <w:r>
              <w:rPr>
                <w:rFonts w:hint="default" w:ascii="Times New Roman" w:hAnsi="Times New Roman" w:cs="Times New Roman" w:eastAsiaTheme="minorEastAsia"/>
                <w:b w:val="0"/>
                <w:bCs w:val="0"/>
                <w:sz w:val="24"/>
                <w:szCs w:val="24"/>
                <w:highlight w:val="none"/>
                <w:lang w:val="en-US" w:eastAsia="zh-CN"/>
              </w:rPr>
              <w:t>2</w:t>
            </w:r>
            <w:r>
              <w:rPr>
                <w:rFonts w:hint="default" w:ascii="Times New Roman" w:hAnsi="Times New Roman" w:cs="Times New Roman" w:eastAsiaTheme="minorEastAsia"/>
                <w:b w:val="0"/>
                <w:bCs w:val="0"/>
                <w:sz w:val="24"/>
                <w:szCs w:val="24"/>
                <w:highlight w:val="none"/>
                <w:lang w:eastAsia="zh-CN"/>
              </w:rPr>
              <w:t>）</w:t>
            </w:r>
            <w:r>
              <w:rPr>
                <w:rFonts w:hint="default" w:ascii="Times New Roman" w:hAnsi="Times New Roman" w:cs="Times New Roman" w:eastAsiaTheme="minorEastAsia"/>
                <w:b w:val="0"/>
                <w:bCs w:val="0"/>
                <w:sz w:val="24"/>
                <w:szCs w:val="24"/>
                <w:highlight w:val="none"/>
              </w:rPr>
              <w:t>地级市或以上党政机关（或事业单位）</w:t>
            </w:r>
            <w:r>
              <w:rPr>
                <w:rFonts w:hint="default" w:ascii="Times New Roman" w:hAnsi="Times New Roman" w:cs="Times New Roman" w:eastAsiaTheme="minorEastAsia"/>
                <w:b w:val="0"/>
                <w:bCs w:val="0"/>
                <w:sz w:val="24"/>
                <w:szCs w:val="24"/>
                <w:highlight w:val="none"/>
                <w:lang w:val="en-US" w:eastAsia="zh-CN"/>
              </w:rPr>
              <w:t>表彰</w:t>
            </w:r>
            <w:r>
              <w:rPr>
                <w:rFonts w:hint="default" w:ascii="Times New Roman" w:hAnsi="Times New Roman" w:cs="Times New Roman" w:eastAsiaTheme="minorEastAsia"/>
                <w:b w:val="0"/>
                <w:bCs w:val="0"/>
                <w:sz w:val="24"/>
                <w:szCs w:val="24"/>
                <w:highlight w:val="none"/>
              </w:rPr>
              <w:t>的，得</w:t>
            </w:r>
            <w:r>
              <w:rPr>
                <w:rFonts w:hint="default" w:ascii="Times New Roman" w:hAnsi="Times New Roman" w:cs="Times New Roman" w:eastAsiaTheme="minorEastAsia"/>
                <w:b w:val="0"/>
                <w:bCs w:val="0"/>
                <w:sz w:val="24"/>
                <w:szCs w:val="24"/>
                <w:highlight w:val="none"/>
                <w:lang w:val="en-US" w:eastAsia="zh-CN"/>
              </w:rPr>
              <w:t>4</w:t>
            </w:r>
            <w:r>
              <w:rPr>
                <w:rFonts w:hint="default" w:ascii="Times New Roman" w:hAnsi="Times New Roman" w:cs="Times New Roman" w:eastAsiaTheme="minorEastAsia"/>
                <w:b w:val="0"/>
                <w:bCs w:val="0"/>
                <w:sz w:val="24"/>
                <w:szCs w:val="24"/>
                <w:highlight w:val="none"/>
              </w:rPr>
              <w:t>分。</w:t>
            </w:r>
          </w:p>
          <w:p w14:paraId="1AA123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sz w:val="24"/>
                <w:szCs w:val="24"/>
                <w:highlight w:val="none"/>
                <w:lang w:eastAsia="zh-CN"/>
              </w:rPr>
            </w:pPr>
            <w:r>
              <w:rPr>
                <w:rFonts w:hint="default" w:ascii="Times New Roman" w:hAnsi="Times New Roman" w:cs="Times New Roman" w:eastAsiaTheme="minorEastAsia"/>
                <w:b w:val="0"/>
                <w:bCs w:val="0"/>
                <w:sz w:val="24"/>
                <w:szCs w:val="24"/>
                <w:highlight w:val="none"/>
              </w:rPr>
              <w:t>本小项不累计计分，以最高级别计分，满分得</w:t>
            </w:r>
            <w:r>
              <w:rPr>
                <w:rFonts w:hint="default" w:ascii="Times New Roman" w:hAnsi="Times New Roman" w:cs="Times New Roman" w:eastAsiaTheme="minorEastAsia"/>
                <w:b w:val="0"/>
                <w:bCs w:val="0"/>
                <w:sz w:val="24"/>
                <w:szCs w:val="24"/>
                <w:highlight w:val="none"/>
                <w:lang w:val="en-US" w:eastAsia="zh-CN"/>
              </w:rPr>
              <w:t>4</w:t>
            </w:r>
            <w:r>
              <w:rPr>
                <w:rFonts w:hint="default" w:ascii="Times New Roman" w:hAnsi="Times New Roman" w:cs="Times New Roman" w:eastAsiaTheme="minorEastAsia"/>
                <w:b w:val="0"/>
                <w:bCs w:val="0"/>
                <w:sz w:val="24"/>
                <w:szCs w:val="24"/>
                <w:highlight w:val="none"/>
              </w:rPr>
              <w:t>分</w:t>
            </w:r>
            <w:r>
              <w:rPr>
                <w:rFonts w:hint="default" w:ascii="Times New Roman" w:hAnsi="Times New Roman" w:cs="Times New Roman" w:eastAsiaTheme="minorEastAsia"/>
                <w:b w:val="0"/>
                <w:bCs w:val="0"/>
                <w:sz w:val="24"/>
                <w:szCs w:val="24"/>
                <w:highlight w:val="none"/>
                <w:lang w:eastAsia="zh-CN"/>
              </w:rPr>
              <w:t>。</w:t>
            </w:r>
          </w:p>
          <w:p w14:paraId="445C758D">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bCs/>
                <w:color w:val="auto"/>
                <w:spacing w:val="-3"/>
                <w:sz w:val="24"/>
                <w:szCs w:val="24"/>
                <w:highlight w:val="none"/>
                <w:lang w:val="en-US" w:eastAsia="zh-CN"/>
              </w:rPr>
            </w:pPr>
            <w:r>
              <w:rPr>
                <w:rFonts w:hint="default" w:ascii="Times New Roman" w:hAnsi="Times New Roman" w:cs="Times New Roman" w:eastAsiaTheme="minorEastAsia"/>
                <w:b/>
                <w:bCs/>
                <w:color w:val="auto"/>
                <w:spacing w:val="-3"/>
                <w:sz w:val="24"/>
                <w:szCs w:val="24"/>
                <w:highlight w:val="none"/>
                <w:lang w:val="en-US" w:eastAsia="zh-CN"/>
              </w:rPr>
              <w:t>注：以投标文件中提供的表彰单位的表彰文件</w:t>
            </w:r>
            <w:r>
              <w:rPr>
                <w:rFonts w:hint="default" w:ascii="Times New Roman" w:hAnsi="Times New Roman" w:cs="Times New Roman" w:eastAsiaTheme="minorEastAsia"/>
                <w:b/>
                <w:bCs/>
                <w:color w:val="auto"/>
                <w:sz w:val="24"/>
                <w:szCs w:val="24"/>
                <w:highlight w:val="none"/>
              </w:rPr>
              <w:t>扫描件</w:t>
            </w:r>
            <w:r>
              <w:rPr>
                <w:rFonts w:hint="default" w:ascii="Times New Roman" w:hAnsi="Times New Roman" w:cs="Times New Roman" w:eastAsiaTheme="minorEastAsia"/>
                <w:b/>
                <w:bCs/>
                <w:color w:val="auto"/>
                <w:spacing w:val="-3"/>
                <w:sz w:val="24"/>
                <w:szCs w:val="24"/>
                <w:highlight w:val="none"/>
                <w:lang w:val="en-US" w:eastAsia="zh-CN"/>
              </w:rPr>
              <w:t>或表彰单位官网文件截图（注：表彰文件不含荣誉证书、奖杯、奖牌、奖状）为评审依据。上述材料须能体现人员姓名，如无法体现，须另附表彰单位出具的相关证明材料。</w:t>
            </w:r>
          </w:p>
          <w:p w14:paraId="7E84FCCD">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bCs/>
                <w:color w:val="auto"/>
                <w:spacing w:val="-3"/>
                <w:sz w:val="24"/>
                <w:szCs w:val="24"/>
                <w:highlight w:val="none"/>
              </w:rPr>
            </w:pPr>
            <w:r>
              <w:rPr>
                <w:rFonts w:hint="default" w:ascii="Times New Roman" w:hAnsi="Times New Roman" w:cs="Times New Roman" w:eastAsiaTheme="minorEastAsia"/>
                <w:b/>
                <w:bCs/>
                <w:color w:val="auto"/>
                <w:spacing w:val="-3"/>
                <w:sz w:val="24"/>
                <w:szCs w:val="24"/>
                <w:highlight w:val="none"/>
                <w:lang w:val="en-US" w:eastAsia="zh-CN"/>
              </w:rPr>
              <w:t>同</w:t>
            </w:r>
            <w:r>
              <w:rPr>
                <w:rFonts w:hint="default" w:ascii="Times New Roman" w:hAnsi="Times New Roman" w:cs="Times New Roman" w:eastAsiaTheme="minorEastAsia"/>
                <w:b/>
                <w:bCs/>
                <w:color w:val="auto"/>
                <w:spacing w:val="-3"/>
                <w:sz w:val="24"/>
                <w:szCs w:val="24"/>
                <w:highlight w:val="none"/>
              </w:rPr>
              <w:t>时提供</w:t>
            </w:r>
            <w:r>
              <w:rPr>
                <w:rFonts w:hint="default" w:ascii="Times New Roman" w:hAnsi="Times New Roman" w:cs="Times New Roman" w:eastAsiaTheme="minorEastAsia"/>
                <w:b/>
                <w:bCs/>
                <w:color w:val="auto"/>
                <w:spacing w:val="-3"/>
                <w:sz w:val="24"/>
                <w:szCs w:val="24"/>
                <w:highlight w:val="none"/>
                <w:lang w:val="en-US" w:eastAsia="zh-CN"/>
              </w:rPr>
              <w:t>投标人为其缴纳的社保证明为评审依据</w:t>
            </w:r>
            <w:commentRangeStart w:id="0"/>
            <w:r>
              <w:rPr>
                <w:rFonts w:hint="default" w:ascii="Times New Roman" w:hAnsi="Times New Roman" w:cs="Times New Roman" w:eastAsiaTheme="minorEastAsia"/>
                <w:b/>
                <w:bCs/>
                <w:color w:val="auto"/>
                <w:spacing w:val="-3"/>
                <w:sz w:val="24"/>
                <w:szCs w:val="24"/>
                <w:highlight w:val="none"/>
                <w:lang w:val="en-US" w:eastAsia="zh-CN"/>
              </w:rPr>
              <w:t>（社保缴纳时间为2026年1月、2026年2月、2026年3月中任意1个月的社保缴纳证明，</w:t>
            </w:r>
            <w:r>
              <w:rPr>
                <w:rFonts w:hint="default" w:ascii="Times New Roman" w:hAnsi="Times New Roman" w:cs="Times New Roman" w:eastAsiaTheme="minorEastAsia"/>
                <w:b/>
                <w:bCs/>
                <w:color w:val="auto"/>
                <w:spacing w:val="-3"/>
                <w:sz w:val="24"/>
                <w:szCs w:val="24"/>
                <w:highlight w:val="none"/>
              </w:rPr>
              <w:t>提供任意五险之一的社保缴纳证明即可）。</w:t>
            </w:r>
            <w:commentRangeEnd w:id="0"/>
            <w:r>
              <w:rPr>
                <w:rFonts w:hint="default" w:ascii="Times New Roman" w:hAnsi="Times New Roman" w:cs="Times New Roman"/>
              </w:rPr>
              <w:commentReference w:id="0"/>
            </w:r>
          </w:p>
          <w:p w14:paraId="741A98A6">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rPr>
            </w:pPr>
            <w:r>
              <w:rPr>
                <w:rFonts w:hint="default" w:ascii="Times New Roman" w:hAnsi="Times New Roman" w:cs="Times New Roman" w:eastAsiaTheme="minorEastAsia"/>
                <w:b/>
                <w:bCs/>
                <w:color w:val="auto"/>
                <w:spacing w:val="-3"/>
                <w:sz w:val="24"/>
                <w:szCs w:val="24"/>
                <w:highlight w:val="none"/>
                <w:lang w:val="en-US" w:eastAsia="zh-CN"/>
              </w:rPr>
              <w:t>党政机关包括党的机关、人大机关、行政机关、政协机关、审判机关、检察机关，及各级党政机关派出机构、直属事业单位及工会、共青团、妇联等。</w:t>
            </w:r>
          </w:p>
        </w:tc>
        <w:tc>
          <w:tcPr>
            <w:tcW w:w="1053" w:type="dxa"/>
            <w:tcBorders>
              <w:top w:val="single" w:color="auto" w:sz="4" w:space="0"/>
              <w:left w:val="single" w:color="auto" w:sz="4" w:space="0"/>
              <w:bottom w:val="single" w:color="auto" w:sz="4" w:space="0"/>
              <w:right w:val="single" w:color="auto" w:sz="4" w:space="0"/>
            </w:tcBorders>
            <w:vAlign w:val="center"/>
          </w:tcPr>
          <w:p w14:paraId="2B0673C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lang w:val="en-US" w:eastAsia="zh-CN"/>
              </w:rPr>
              <w:t>0-4分</w:t>
            </w:r>
          </w:p>
        </w:tc>
      </w:tr>
      <w:tr w14:paraId="73C6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6252D61F">
            <w:pPr>
              <w:keepNext w:val="0"/>
              <w:keepLines w:val="0"/>
              <w:pageBreakBefore w:val="0"/>
              <w:kinsoku/>
              <w:wordWrap/>
              <w:overflowPunct/>
              <w:topLinePunct w:val="0"/>
              <w:autoSpaceDE/>
              <w:autoSpaceDN/>
              <w:bidi w:val="0"/>
              <w:adjustRightInd/>
              <w:snapToGrid/>
              <w:spacing w:line="360" w:lineRule="auto"/>
              <w:ind w:firstLine="435"/>
              <w:jc w:val="center"/>
              <w:textAlignment w:val="auto"/>
              <w:rPr>
                <w:rFonts w:hint="default" w:ascii="Times New Roman" w:hAnsi="Times New Roman" w:cs="Times New Roman" w:eastAsiaTheme="minorEastAsia"/>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3EA718B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color w:val="auto"/>
                <w:sz w:val="24"/>
                <w:szCs w:val="24"/>
                <w:highlight w:val="none"/>
                <w:lang w:val="en-US" w:eastAsia="zh-CN"/>
              </w:rPr>
              <w:t>人员配备</w:t>
            </w:r>
          </w:p>
        </w:tc>
        <w:tc>
          <w:tcPr>
            <w:tcW w:w="5153" w:type="dxa"/>
            <w:tcBorders>
              <w:top w:val="single" w:color="auto" w:sz="4" w:space="0"/>
              <w:left w:val="single" w:color="auto" w:sz="4" w:space="0"/>
              <w:bottom w:val="single" w:color="auto" w:sz="4" w:space="0"/>
              <w:right w:val="single" w:color="auto" w:sz="4" w:space="0"/>
            </w:tcBorders>
            <w:vAlign w:val="center"/>
          </w:tcPr>
          <w:p w14:paraId="5FB87B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一、项目主管（1人）：</w:t>
            </w:r>
          </w:p>
          <w:p w14:paraId="1D418AF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w:t>
            </w:r>
            <w:r>
              <w:rPr>
                <w:rFonts w:hint="default" w:ascii="Times New Roman" w:hAnsi="Times New Roman" w:cs="Times New Roman" w:eastAsiaTheme="minorEastAsia"/>
                <w:b w:val="0"/>
                <w:bCs w:val="0"/>
                <w:sz w:val="24"/>
                <w:szCs w:val="24"/>
                <w:lang w:val="en-US" w:eastAsia="zh-CN"/>
              </w:rPr>
              <w:t>1</w:t>
            </w:r>
            <w:r>
              <w:rPr>
                <w:rFonts w:hint="default" w:ascii="Times New Roman" w:hAnsi="Times New Roman" w:cs="Times New Roman" w:eastAsiaTheme="minorEastAsia"/>
                <w:b w:val="0"/>
                <w:bCs w:val="0"/>
                <w:sz w:val="24"/>
                <w:szCs w:val="24"/>
              </w:rPr>
              <w:t>）</w:t>
            </w:r>
            <w:r>
              <w:rPr>
                <w:rFonts w:hint="default" w:ascii="Times New Roman" w:hAnsi="Times New Roman" w:cs="Times New Roman" w:eastAsiaTheme="minorEastAsia"/>
                <w:b w:val="0"/>
                <w:bCs w:val="0"/>
                <w:sz w:val="24"/>
                <w:szCs w:val="24"/>
                <w:lang w:val="en-US" w:eastAsia="zh-CN"/>
              </w:rPr>
              <w:t>具有</w:t>
            </w:r>
            <w:r>
              <w:rPr>
                <w:rFonts w:hint="default" w:ascii="Times New Roman" w:hAnsi="Times New Roman" w:cs="Times New Roman" w:eastAsiaTheme="minorEastAsia"/>
                <w:b w:val="0"/>
                <w:bCs w:val="0"/>
                <w:sz w:val="24"/>
                <w:szCs w:val="24"/>
              </w:rPr>
              <w:t>消防设施操作员</w:t>
            </w:r>
            <w:r>
              <w:rPr>
                <w:rFonts w:hint="default" w:ascii="Times New Roman" w:hAnsi="Times New Roman" w:cs="Times New Roman" w:eastAsiaTheme="minorEastAsia"/>
                <w:b w:val="0"/>
                <w:bCs w:val="0"/>
                <w:sz w:val="24"/>
                <w:szCs w:val="24"/>
                <w:lang w:val="en-US" w:eastAsia="zh-CN"/>
              </w:rPr>
              <w:t>证书，得3分</w:t>
            </w:r>
            <w:r>
              <w:rPr>
                <w:rFonts w:hint="default" w:ascii="Times New Roman" w:hAnsi="Times New Roman" w:cs="Times New Roman" w:eastAsiaTheme="minorEastAsia"/>
                <w:b w:val="0"/>
                <w:bCs w:val="0"/>
                <w:sz w:val="24"/>
                <w:szCs w:val="24"/>
              </w:rPr>
              <w:t>。</w:t>
            </w:r>
          </w:p>
          <w:p w14:paraId="3B8314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w:t>
            </w:r>
            <w:r>
              <w:rPr>
                <w:rFonts w:hint="default" w:ascii="Times New Roman" w:hAnsi="Times New Roman" w:cs="Times New Roman" w:eastAsiaTheme="minorEastAsia"/>
                <w:b w:val="0"/>
                <w:bCs w:val="0"/>
                <w:sz w:val="24"/>
                <w:szCs w:val="24"/>
                <w:lang w:val="en-US" w:eastAsia="zh-CN"/>
              </w:rPr>
              <w:t>2</w:t>
            </w:r>
            <w:r>
              <w:rPr>
                <w:rFonts w:hint="default" w:ascii="Times New Roman" w:hAnsi="Times New Roman" w:cs="Times New Roman" w:eastAsiaTheme="minorEastAsia"/>
                <w:b w:val="0"/>
                <w:bCs w:val="0"/>
                <w:sz w:val="24"/>
                <w:szCs w:val="24"/>
              </w:rPr>
              <w:t>）</w:t>
            </w:r>
            <w:r>
              <w:rPr>
                <w:rFonts w:hint="default" w:ascii="Times New Roman" w:hAnsi="Times New Roman" w:cs="Times New Roman" w:eastAsiaTheme="minorEastAsia"/>
                <w:b w:val="0"/>
                <w:bCs w:val="0"/>
                <w:sz w:val="24"/>
                <w:szCs w:val="24"/>
                <w:lang w:val="en-US" w:eastAsia="zh-CN"/>
              </w:rPr>
              <w:t>具有</w:t>
            </w:r>
            <w:r>
              <w:rPr>
                <w:rFonts w:hint="default" w:ascii="Times New Roman" w:hAnsi="Times New Roman" w:cs="Times New Roman" w:eastAsiaTheme="minorEastAsia"/>
                <w:b w:val="0"/>
                <w:bCs w:val="0"/>
                <w:sz w:val="24"/>
                <w:szCs w:val="24"/>
              </w:rPr>
              <w:t>物业管理员证书</w:t>
            </w:r>
            <w:r>
              <w:rPr>
                <w:rFonts w:hint="default" w:ascii="Times New Roman" w:hAnsi="Times New Roman" w:cs="Times New Roman" w:eastAsiaTheme="minorEastAsia"/>
                <w:b w:val="0"/>
                <w:bCs w:val="0"/>
                <w:sz w:val="24"/>
                <w:szCs w:val="24"/>
                <w:lang w:val="en-US" w:eastAsia="zh-CN"/>
              </w:rPr>
              <w:t>，得3分</w:t>
            </w:r>
            <w:r>
              <w:rPr>
                <w:rFonts w:hint="default" w:ascii="Times New Roman" w:hAnsi="Times New Roman" w:cs="Times New Roman" w:eastAsiaTheme="minorEastAsia"/>
                <w:b w:val="0"/>
                <w:bCs w:val="0"/>
                <w:sz w:val="24"/>
                <w:szCs w:val="24"/>
              </w:rPr>
              <w:t>。</w:t>
            </w:r>
          </w:p>
          <w:p w14:paraId="6AEB75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二、保安主管（1人）：</w:t>
            </w:r>
          </w:p>
          <w:p w14:paraId="69D2C5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sz w:val="24"/>
                <w:szCs w:val="24"/>
                <w:lang w:val="en-US" w:eastAsia="zh-CN"/>
              </w:rPr>
            </w:pPr>
            <w:r>
              <w:rPr>
                <w:rFonts w:hint="default" w:ascii="Times New Roman" w:hAnsi="Times New Roman" w:cs="Times New Roman" w:eastAsiaTheme="minorEastAsia"/>
                <w:b w:val="0"/>
                <w:bCs w:val="0"/>
                <w:sz w:val="24"/>
                <w:szCs w:val="24"/>
                <w:lang w:val="en-US" w:eastAsia="zh-CN"/>
              </w:rPr>
              <w:t>（1）高中及以上学历证书，得3分；</w:t>
            </w:r>
          </w:p>
          <w:p w14:paraId="4183F7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sz w:val="24"/>
                <w:szCs w:val="24"/>
              </w:rPr>
              <w:t>（2）</w:t>
            </w:r>
            <w:r>
              <w:rPr>
                <w:rFonts w:hint="default" w:ascii="Times New Roman" w:hAnsi="Times New Roman" w:cs="Times New Roman" w:eastAsiaTheme="minorEastAsia"/>
                <w:b w:val="0"/>
                <w:bCs w:val="0"/>
                <w:sz w:val="24"/>
                <w:szCs w:val="24"/>
                <w:lang w:val="en-US" w:eastAsia="zh-CN"/>
              </w:rPr>
              <w:t>具有</w:t>
            </w:r>
            <w:r>
              <w:rPr>
                <w:rFonts w:hint="default" w:ascii="Times New Roman" w:hAnsi="Times New Roman" w:cs="Times New Roman" w:eastAsiaTheme="minorEastAsia"/>
                <w:b w:val="0"/>
                <w:bCs w:val="0"/>
                <w:sz w:val="24"/>
                <w:szCs w:val="24"/>
              </w:rPr>
              <w:t>物业管理员证书</w:t>
            </w:r>
            <w:r>
              <w:rPr>
                <w:rFonts w:hint="default" w:ascii="Times New Roman" w:hAnsi="Times New Roman" w:cs="Times New Roman" w:eastAsiaTheme="minorEastAsia"/>
                <w:b w:val="0"/>
                <w:bCs w:val="0"/>
                <w:sz w:val="24"/>
                <w:szCs w:val="24"/>
                <w:lang w:val="en-US" w:eastAsia="zh-CN"/>
              </w:rPr>
              <w:t>，得3分</w:t>
            </w:r>
            <w:r>
              <w:rPr>
                <w:rFonts w:hint="default" w:ascii="Times New Roman" w:hAnsi="Times New Roman" w:cs="Times New Roman" w:eastAsiaTheme="minorEastAsia"/>
                <w:b w:val="0"/>
                <w:bCs w:val="0"/>
                <w:sz w:val="24"/>
                <w:szCs w:val="24"/>
              </w:rPr>
              <w:t>。</w:t>
            </w:r>
          </w:p>
          <w:p w14:paraId="67A024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eastAsiaTheme="minorEastAsia"/>
                <w:b/>
                <w:bCs/>
                <w:sz w:val="24"/>
                <w:szCs w:val="24"/>
                <w:highlight w:val="none"/>
                <w:lang w:val="en-US" w:eastAsia="zh-CN"/>
              </w:rPr>
            </w:pPr>
            <w:r>
              <w:rPr>
                <w:rFonts w:hint="default" w:ascii="Times New Roman" w:hAnsi="Times New Roman" w:cs="Times New Roman" w:eastAsiaTheme="minorEastAsia"/>
                <w:b/>
                <w:bCs/>
                <w:sz w:val="24"/>
                <w:szCs w:val="24"/>
                <w:highlight w:val="none"/>
              </w:rPr>
              <w:t>注：</w:t>
            </w:r>
            <w:r>
              <w:rPr>
                <w:rFonts w:hint="default" w:ascii="Times New Roman" w:hAnsi="Times New Roman" w:cs="Times New Roman" w:eastAsiaTheme="minorEastAsia"/>
                <w:b/>
                <w:bCs/>
                <w:sz w:val="24"/>
                <w:szCs w:val="24"/>
                <w:highlight w:val="none"/>
                <w:lang w:val="en-US" w:eastAsia="zh-CN"/>
              </w:rPr>
              <w:t>以投标文件中提供的有效证书</w:t>
            </w:r>
            <w:r>
              <w:rPr>
                <w:rFonts w:hint="default" w:ascii="Times New Roman" w:hAnsi="Times New Roman" w:cs="Times New Roman" w:eastAsiaTheme="minorEastAsia"/>
                <w:b/>
                <w:bCs/>
                <w:color w:val="auto"/>
                <w:sz w:val="24"/>
                <w:szCs w:val="24"/>
                <w:highlight w:val="none"/>
              </w:rPr>
              <w:t>扫描件</w:t>
            </w:r>
            <w:r>
              <w:rPr>
                <w:rFonts w:hint="default" w:ascii="Times New Roman" w:hAnsi="Times New Roman" w:cs="Times New Roman" w:eastAsiaTheme="minorEastAsia"/>
                <w:b/>
                <w:bCs/>
                <w:sz w:val="24"/>
                <w:szCs w:val="24"/>
                <w:highlight w:val="none"/>
                <w:lang w:val="en-US" w:eastAsia="zh-CN"/>
              </w:rPr>
              <w:t>为评审依据。</w:t>
            </w:r>
          </w:p>
          <w:p w14:paraId="3C77860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bCs/>
                <w:color w:val="auto"/>
                <w:spacing w:val="-3"/>
                <w:sz w:val="24"/>
                <w:szCs w:val="24"/>
                <w:highlight w:val="none"/>
                <w:lang w:val="en-US" w:eastAsia="zh-CN"/>
              </w:rPr>
              <w:t>同</w:t>
            </w:r>
            <w:r>
              <w:rPr>
                <w:rFonts w:hint="default" w:ascii="Times New Roman" w:hAnsi="Times New Roman" w:cs="Times New Roman" w:eastAsiaTheme="minorEastAsia"/>
                <w:b/>
                <w:bCs/>
                <w:color w:val="auto"/>
                <w:spacing w:val="-3"/>
                <w:sz w:val="24"/>
                <w:szCs w:val="24"/>
                <w:highlight w:val="none"/>
              </w:rPr>
              <w:t>时提供</w:t>
            </w:r>
            <w:r>
              <w:rPr>
                <w:rFonts w:hint="default" w:ascii="Times New Roman" w:hAnsi="Times New Roman" w:cs="Times New Roman" w:eastAsiaTheme="minorEastAsia"/>
                <w:b/>
                <w:bCs/>
                <w:color w:val="auto"/>
                <w:spacing w:val="-3"/>
                <w:sz w:val="24"/>
                <w:szCs w:val="24"/>
                <w:highlight w:val="none"/>
                <w:lang w:val="en-US" w:eastAsia="zh-CN"/>
              </w:rPr>
              <w:t>投标人为其缴纳的社保证明为评审依据（社保缴纳时间为2025年11月、2025年12月、2026年1月中任意1个月的社保缴纳证明，</w:t>
            </w:r>
            <w:r>
              <w:rPr>
                <w:rFonts w:hint="default" w:ascii="Times New Roman" w:hAnsi="Times New Roman" w:cs="Times New Roman" w:eastAsiaTheme="minorEastAsia"/>
                <w:b/>
                <w:bCs/>
                <w:color w:val="auto"/>
                <w:spacing w:val="-3"/>
                <w:sz w:val="24"/>
                <w:szCs w:val="24"/>
                <w:highlight w:val="none"/>
              </w:rPr>
              <w:t>提供任意五险之一的社保缴纳证明即可）。</w:t>
            </w:r>
          </w:p>
        </w:tc>
        <w:tc>
          <w:tcPr>
            <w:tcW w:w="1053" w:type="dxa"/>
            <w:tcBorders>
              <w:top w:val="single" w:color="auto" w:sz="4" w:space="0"/>
              <w:left w:val="single" w:color="auto" w:sz="4" w:space="0"/>
              <w:bottom w:val="single" w:color="auto" w:sz="4" w:space="0"/>
              <w:right w:val="single" w:color="auto" w:sz="4" w:space="0"/>
            </w:tcBorders>
            <w:vAlign w:val="center"/>
          </w:tcPr>
          <w:p w14:paraId="268EF5A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val="0"/>
                <w:bCs w:val="0"/>
                <w:sz w:val="24"/>
                <w:szCs w:val="24"/>
              </w:rPr>
            </w:pPr>
            <w:r>
              <w:rPr>
                <w:rFonts w:hint="default" w:ascii="Times New Roman" w:hAnsi="Times New Roman" w:cs="Times New Roman" w:eastAsiaTheme="minorEastAsia"/>
                <w:b w:val="0"/>
                <w:bCs w:val="0"/>
                <w:color w:val="auto"/>
                <w:sz w:val="24"/>
                <w:szCs w:val="24"/>
                <w:highlight w:val="none"/>
                <w:lang w:val="en-US" w:eastAsia="zh-CN"/>
              </w:rPr>
              <w:t>0-12分</w:t>
            </w:r>
          </w:p>
        </w:tc>
      </w:tr>
      <w:tr w14:paraId="1DFD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tcBorders>
              <w:left w:val="single" w:color="auto" w:sz="4" w:space="0"/>
              <w:right w:val="single" w:color="auto" w:sz="4" w:space="0"/>
            </w:tcBorders>
            <w:vAlign w:val="center"/>
          </w:tcPr>
          <w:p w14:paraId="3BBA52F5">
            <w:pPr>
              <w:spacing w:line="360" w:lineRule="auto"/>
              <w:jc w:val="center"/>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价格分</w:t>
            </w:r>
          </w:p>
          <w:p w14:paraId="2C03ACE5">
            <w:pPr>
              <w:spacing w:line="360" w:lineRule="auto"/>
              <w:jc w:val="center"/>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sz w:val="24"/>
                <w:highlight w:val="none"/>
              </w:rPr>
              <w:t>（</w:t>
            </w:r>
            <w:r>
              <w:rPr>
                <w:rFonts w:hint="default" w:ascii="Times New Roman" w:hAnsi="Times New Roman" w:cs="Times New Roman" w:eastAsiaTheme="minorEastAsia"/>
                <w:sz w:val="24"/>
                <w:highlight w:val="none"/>
                <w:lang w:val="en-US" w:eastAsia="zh-CN"/>
              </w:rPr>
              <w:t>20</w:t>
            </w:r>
            <w:r>
              <w:rPr>
                <w:rFonts w:hint="default" w:ascii="Times New Roman" w:hAnsi="Times New Roman" w:cs="Times New Roman" w:eastAsiaTheme="minorEastAsia"/>
                <w:sz w:val="24"/>
                <w:highlight w:val="none"/>
              </w:rPr>
              <w:t>分）</w:t>
            </w:r>
          </w:p>
        </w:tc>
        <w:tc>
          <w:tcPr>
            <w:tcW w:w="7517" w:type="dxa"/>
            <w:gridSpan w:val="3"/>
            <w:tcBorders>
              <w:top w:val="single" w:color="auto" w:sz="4" w:space="0"/>
              <w:left w:val="single" w:color="auto" w:sz="4" w:space="0"/>
              <w:bottom w:val="single" w:color="auto" w:sz="4" w:space="0"/>
              <w:right w:val="single" w:color="auto" w:sz="4" w:space="0"/>
            </w:tcBorders>
            <w:vAlign w:val="center"/>
          </w:tcPr>
          <w:p w14:paraId="1B857C5E">
            <w:pPr>
              <w:spacing w:line="360" w:lineRule="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价格分统一采用低价优先法，即满足</w:t>
            </w:r>
            <w:r>
              <w:rPr>
                <w:rFonts w:hint="default" w:ascii="Times New Roman" w:hAnsi="Times New Roman" w:cs="Times New Roman" w:eastAsiaTheme="minorEastAsia"/>
                <w:sz w:val="24"/>
                <w:highlight w:val="none"/>
                <w:lang w:val="en-US" w:eastAsia="zh-CN"/>
              </w:rPr>
              <w:t>投标</w:t>
            </w:r>
            <w:r>
              <w:rPr>
                <w:rFonts w:hint="default" w:ascii="Times New Roman" w:hAnsi="Times New Roman" w:cs="Times New Roman" w:eastAsiaTheme="minorEastAsia"/>
                <w:sz w:val="24"/>
                <w:highlight w:val="none"/>
              </w:rPr>
              <w:t>文件要求且最后报价最低的</w:t>
            </w:r>
            <w:r>
              <w:rPr>
                <w:rFonts w:hint="default" w:ascii="Times New Roman" w:hAnsi="Times New Roman" w:cs="Times New Roman" w:eastAsiaTheme="minorEastAsia"/>
                <w:sz w:val="24"/>
                <w:highlight w:val="none"/>
                <w:lang w:val="en-US" w:eastAsia="zh-CN"/>
              </w:rPr>
              <w:t>投标人</w:t>
            </w:r>
            <w:r>
              <w:rPr>
                <w:rFonts w:hint="default" w:ascii="Times New Roman" w:hAnsi="Times New Roman" w:cs="Times New Roman" w:eastAsiaTheme="minorEastAsia"/>
                <w:sz w:val="24"/>
                <w:highlight w:val="none"/>
              </w:rPr>
              <w:t>的价格为</w:t>
            </w:r>
            <w:r>
              <w:rPr>
                <w:rFonts w:hint="default" w:ascii="Times New Roman" w:hAnsi="Times New Roman" w:cs="Times New Roman" w:eastAsiaTheme="minorEastAsia"/>
                <w:sz w:val="24"/>
                <w:highlight w:val="none"/>
                <w:lang w:val="en-US" w:eastAsia="zh-CN"/>
              </w:rPr>
              <w:t>评标</w:t>
            </w:r>
            <w:r>
              <w:rPr>
                <w:rFonts w:hint="default" w:ascii="Times New Roman" w:hAnsi="Times New Roman" w:cs="Times New Roman" w:eastAsiaTheme="minorEastAsia"/>
                <w:sz w:val="24"/>
                <w:highlight w:val="none"/>
              </w:rPr>
              <w:t>基准价，其价格分为满分</w:t>
            </w:r>
            <w:r>
              <w:rPr>
                <w:rFonts w:hint="default" w:ascii="Times New Roman" w:hAnsi="Times New Roman" w:cs="Times New Roman" w:eastAsiaTheme="minorEastAsia"/>
                <w:sz w:val="24"/>
                <w:highlight w:val="none"/>
                <w:u w:val="single"/>
                <w:lang w:val="en-US" w:eastAsia="zh-CN"/>
              </w:rPr>
              <w:t>20</w:t>
            </w:r>
            <w:r>
              <w:rPr>
                <w:rFonts w:hint="default" w:ascii="Times New Roman" w:hAnsi="Times New Roman" w:cs="Times New Roman" w:eastAsiaTheme="minorEastAsia"/>
                <w:sz w:val="24"/>
                <w:highlight w:val="none"/>
              </w:rPr>
              <w:t>分。其他</w:t>
            </w:r>
            <w:r>
              <w:rPr>
                <w:rFonts w:hint="default" w:ascii="Times New Roman" w:hAnsi="Times New Roman" w:cs="Times New Roman" w:eastAsiaTheme="minorEastAsia"/>
                <w:sz w:val="24"/>
                <w:highlight w:val="none"/>
                <w:lang w:val="en-US" w:eastAsia="zh-CN"/>
              </w:rPr>
              <w:t>投标人</w:t>
            </w:r>
            <w:r>
              <w:rPr>
                <w:rFonts w:hint="default" w:ascii="Times New Roman" w:hAnsi="Times New Roman" w:cs="Times New Roman" w:eastAsiaTheme="minorEastAsia"/>
                <w:sz w:val="24"/>
                <w:highlight w:val="none"/>
              </w:rPr>
              <w:t>的价格分统一按照下列公式计算（计算结果四舍五入保留至小数点后两位数）：</w:t>
            </w:r>
          </w:p>
          <w:p w14:paraId="7DDEDC57">
            <w:pPr>
              <w:spacing w:line="360" w:lineRule="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sz w:val="24"/>
                <w:highlight w:val="none"/>
                <w:lang w:val="en-US" w:eastAsia="zh-CN"/>
              </w:rPr>
              <w:t>投标</w:t>
            </w:r>
            <w:r>
              <w:rPr>
                <w:rFonts w:hint="default" w:ascii="Times New Roman" w:hAnsi="Times New Roman" w:cs="Times New Roman" w:eastAsiaTheme="minorEastAsia"/>
                <w:sz w:val="24"/>
                <w:highlight w:val="none"/>
              </w:rPr>
              <w:t>报价得分＝（</w:t>
            </w:r>
            <w:r>
              <w:rPr>
                <w:rFonts w:hint="default" w:ascii="Times New Roman" w:hAnsi="Times New Roman" w:cs="Times New Roman" w:eastAsiaTheme="minorEastAsia"/>
                <w:sz w:val="24"/>
                <w:highlight w:val="none"/>
                <w:lang w:val="en-US" w:eastAsia="zh-CN"/>
              </w:rPr>
              <w:t>评标</w:t>
            </w:r>
            <w:r>
              <w:rPr>
                <w:rFonts w:hint="default" w:ascii="Times New Roman" w:hAnsi="Times New Roman" w:cs="Times New Roman" w:eastAsiaTheme="minorEastAsia"/>
                <w:sz w:val="24"/>
                <w:highlight w:val="none"/>
              </w:rPr>
              <w:t>基准价/</w:t>
            </w:r>
            <w:r>
              <w:rPr>
                <w:rFonts w:hint="default" w:ascii="Times New Roman" w:hAnsi="Times New Roman" w:cs="Times New Roman" w:eastAsiaTheme="minorEastAsia"/>
                <w:sz w:val="24"/>
                <w:highlight w:val="none"/>
                <w:lang w:val="en-US" w:eastAsia="zh-CN"/>
              </w:rPr>
              <w:t>投标</w:t>
            </w:r>
            <w:r>
              <w:rPr>
                <w:rFonts w:hint="default" w:ascii="Times New Roman" w:hAnsi="Times New Roman" w:cs="Times New Roman" w:eastAsiaTheme="minorEastAsia"/>
                <w:sz w:val="24"/>
                <w:highlight w:val="none"/>
              </w:rPr>
              <w:t>报价）×</w:t>
            </w:r>
            <w:r>
              <w:rPr>
                <w:rFonts w:hint="default" w:ascii="Times New Roman" w:hAnsi="Times New Roman" w:cs="Times New Roman" w:eastAsiaTheme="minorEastAsia"/>
                <w:sz w:val="24"/>
                <w:highlight w:val="none"/>
                <w:u w:val="single"/>
                <w:lang w:val="en-US" w:eastAsia="zh-CN"/>
              </w:rPr>
              <w:t>20</w:t>
            </w:r>
            <w:r>
              <w:rPr>
                <w:rFonts w:hint="default" w:ascii="Times New Roman" w:hAnsi="Times New Roman" w:cs="Times New Roman" w:eastAsiaTheme="minorEastAsia"/>
                <w:sz w:val="24"/>
                <w:highlight w:val="none"/>
              </w:rPr>
              <w:t>％×100</w:t>
            </w:r>
          </w:p>
        </w:tc>
      </w:tr>
    </w:tbl>
    <w:p w14:paraId="0EA1432A">
      <w:pPr>
        <w:spacing w:line="360" w:lineRule="auto"/>
        <w:ind w:firstLine="435"/>
        <w:rPr>
          <w:rFonts w:hint="default" w:ascii="Times New Roman" w:hAnsi="Times New Roman" w:cs="Times New Roman" w:eastAsiaTheme="minorEastAsia"/>
          <w:sz w:val="24"/>
        </w:rPr>
      </w:pPr>
      <w:r>
        <w:rPr>
          <w:rFonts w:hint="default" w:ascii="Times New Roman" w:hAnsi="Times New Roman" w:cs="Times New Roman" w:eastAsiaTheme="minorEastAsia"/>
          <w:sz w:val="24"/>
        </w:rPr>
        <w:t>2</w:t>
      </w:r>
      <w:r>
        <w:rPr>
          <w:rFonts w:hint="default" w:ascii="Times New Roman" w:hAnsi="Times New Roman" w:cs="Times New Roman" w:eastAsiaTheme="minorEastAsia"/>
          <w:sz w:val="24"/>
        </w:rPr>
        <w:t>.</w:t>
      </w:r>
      <w:r>
        <w:rPr>
          <w:rFonts w:hint="default" w:ascii="Times New Roman" w:hAnsi="Times New Roman" w:cs="Times New Roman" w:eastAsiaTheme="minorEastAsia"/>
          <w:sz w:val="24"/>
        </w:rPr>
        <w:t>2</w:t>
      </w:r>
      <w:r>
        <w:rPr>
          <w:rFonts w:hint="default" w:ascii="Times New Roman" w:hAnsi="Times New Roman" w:cs="Times New Roman" w:eastAsiaTheme="minorEastAsia"/>
          <w:sz w:val="24"/>
        </w:rPr>
        <w:t>.3</w:t>
      </w:r>
      <w:r>
        <w:rPr>
          <w:rFonts w:hint="default" w:ascii="Times New Roman" w:hAnsi="Times New Roman" w:cs="Times New Roman" w:eastAsiaTheme="minorEastAsia"/>
          <w:sz w:val="24"/>
        </w:rPr>
        <w:t>分值汇总</w:t>
      </w:r>
    </w:p>
    <w:p w14:paraId="4ED387B9">
      <w:pPr>
        <w:spacing w:line="360" w:lineRule="auto"/>
        <w:ind w:firstLine="435"/>
        <w:rPr>
          <w:rFonts w:hint="default" w:ascii="Times New Roman" w:hAnsi="Times New Roman" w:cs="Times New Roman" w:eastAsiaTheme="minorEastAsia"/>
          <w:sz w:val="24"/>
        </w:rPr>
      </w:pPr>
      <w:r>
        <w:rPr>
          <w:rFonts w:hint="default" w:ascii="Times New Roman" w:hAnsi="Times New Roman" w:cs="Times New Roman" w:eastAsiaTheme="minorEastAsia"/>
          <w:sz w:val="24"/>
        </w:rPr>
        <w:t>（</w:t>
      </w:r>
      <w:r>
        <w:rPr>
          <w:rFonts w:hint="default" w:ascii="Times New Roman" w:hAnsi="Times New Roman" w:cs="Times New Roman" w:eastAsiaTheme="minorEastAsia"/>
          <w:sz w:val="24"/>
        </w:rPr>
        <w:t>1）</w:t>
      </w:r>
      <w:r>
        <w:rPr>
          <w:rFonts w:hint="default" w:ascii="Times New Roman" w:hAnsi="Times New Roman" w:cs="Times New Roman" w:eastAsiaTheme="minorEastAsia"/>
          <w:sz w:val="24"/>
          <w:lang w:val="en-US" w:eastAsia="zh-CN"/>
        </w:rPr>
        <w:t>评标</w:t>
      </w:r>
      <w:r>
        <w:rPr>
          <w:rFonts w:hint="default" w:ascii="Times New Roman" w:hAnsi="Times New Roman" w:cs="Times New Roman" w:eastAsiaTheme="minorEastAsia"/>
          <w:sz w:val="24"/>
        </w:rPr>
        <w:t>小组各成员应当独立对每个有效</w:t>
      </w:r>
      <w:r>
        <w:rPr>
          <w:rFonts w:hint="default" w:ascii="Times New Roman" w:hAnsi="Times New Roman" w:cs="Times New Roman" w:eastAsiaTheme="minorEastAsia"/>
          <w:sz w:val="24"/>
          <w:lang w:val="en-US" w:eastAsia="zh-CN"/>
        </w:rPr>
        <w:t>投标</w:t>
      </w:r>
      <w:r>
        <w:rPr>
          <w:rFonts w:hint="default" w:ascii="Times New Roman" w:hAnsi="Times New Roman" w:cs="Times New Roman" w:eastAsiaTheme="minorEastAsia"/>
          <w:sz w:val="24"/>
        </w:rPr>
        <w:t>的文件进行评价、打分，然后汇总每个</w:t>
      </w:r>
      <w:r>
        <w:rPr>
          <w:rFonts w:hint="default" w:ascii="Times New Roman" w:hAnsi="Times New Roman" w:cs="Times New Roman" w:eastAsiaTheme="minorEastAsia"/>
          <w:sz w:val="24"/>
          <w:lang w:val="en-US" w:eastAsia="zh-CN"/>
        </w:rPr>
        <w:t>投标人</w:t>
      </w:r>
      <w:r>
        <w:rPr>
          <w:rFonts w:hint="default" w:ascii="Times New Roman" w:hAnsi="Times New Roman" w:cs="Times New Roman" w:eastAsiaTheme="minorEastAsia"/>
          <w:sz w:val="24"/>
        </w:rPr>
        <w:t>每项评分因素的得分，再取各位评委评分之平均值，四舍五入保留至小数点后两位数，得到该</w:t>
      </w:r>
      <w:r>
        <w:rPr>
          <w:rFonts w:hint="default" w:ascii="Times New Roman" w:hAnsi="Times New Roman" w:cs="Times New Roman" w:eastAsiaTheme="minorEastAsia"/>
          <w:sz w:val="24"/>
          <w:lang w:val="en-US" w:eastAsia="zh-CN"/>
        </w:rPr>
        <w:t>投标人</w:t>
      </w:r>
      <w:r>
        <w:rPr>
          <w:rFonts w:hint="default" w:ascii="Times New Roman" w:hAnsi="Times New Roman" w:cs="Times New Roman" w:eastAsiaTheme="minorEastAsia"/>
          <w:sz w:val="24"/>
        </w:rPr>
        <w:t>的技术资信分。</w:t>
      </w:r>
    </w:p>
    <w:p w14:paraId="1192F188">
      <w:pPr>
        <w:spacing w:line="360" w:lineRule="auto"/>
        <w:ind w:firstLine="435"/>
        <w:rPr>
          <w:rFonts w:hint="default" w:ascii="Times New Roman" w:hAnsi="Times New Roman" w:cs="Times New Roman"/>
          <w:lang w:val="en-US"/>
        </w:rPr>
      </w:pPr>
      <w:r>
        <w:rPr>
          <w:rFonts w:hint="default" w:ascii="Times New Roman" w:hAnsi="Times New Roman" w:cs="Times New Roman" w:eastAsiaTheme="minorEastAsia"/>
          <w:sz w:val="24"/>
        </w:rPr>
        <w:t>（</w:t>
      </w:r>
      <w:r>
        <w:rPr>
          <w:rFonts w:hint="default" w:ascii="Times New Roman" w:hAnsi="Times New Roman" w:cs="Times New Roman" w:eastAsiaTheme="minorEastAsia"/>
          <w:sz w:val="24"/>
        </w:rPr>
        <w:t>2）将每个</w:t>
      </w:r>
      <w:r>
        <w:rPr>
          <w:rFonts w:hint="default" w:ascii="Times New Roman" w:hAnsi="Times New Roman" w:cs="Times New Roman" w:eastAsiaTheme="minorEastAsia"/>
          <w:sz w:val="24"/>
          <w:lang w:val="en-US" w:eastAsia="zh-CN"/>
        </w:rPr>
        <w:t>投标人</w:t>
      </w:r>
      <w:r>
        <w:rPr>
          <w:rFonts w:hint="default" w:ascii="Times New Roman" w:hAnsi="Times New Roman" w:cs="Times New Roman" w:eastAsiaTheme="minorEastAsia"/>
          <w:sz w:val="24"/>
        </w:rPr>
        <w:t>的技术资信分加上根据上述标准计算出的价格分，即为该</w:t>
      </w:r>
      <w:r>
        <w:rPr>
          <w:rFonts w:hint="default" w:ascii="Times New Roman" w:hAnsi="Times New Roman" w:cs="Times New Roman" w:eastAsiaTheme="minorEastAsia"/>
          <w:sz w:val="24"/>
          <w:lang w:val="en-US" w:eastAsia="zh-CN"/>
        </w:rPr>
        <w:t>投标人</w:t>
      </w:r>
      <w:r>
        <w:rPr>
          <w:rFonts w:hint="default" w:ascii="Times New Roman" w:hAnsi="Times New Roman" w:cs="Times New Roman" w:eastAsiaTheme="minorEastAsia"/>
          <w:sz w:val="24"/>
        </w:rPr>
        <w:t>的综合总得分。</w:t>
      </w:r>
    </w:p>
    <w:p w14:paraId="26D127B8">
      <w:pPr>
        <w:spacing w:line="360" w:lineRule="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br w:type="page"/>
      </w:r>
    </w:p>
    <w:p w14:paraId="174BEBEF">
      <w:pPr>
        <w:spacing w:line="360" w:lineRule="auto"/>
        <w:jc w:val="center"/>
        <w:outlineLvl w:val="0"/>
        <w:rPr>
          <w:rFonts w:hint="default" w:ascii="Times New Roman" w:hAnsi="Times New Roman" w:cs="Times New Roman" w:eastAsiaTheme="minorEastAsia"/>
          <w:b/>
          <w:sz w:val="28"/>
        </w:rPr>
      </w:pPr>
      <w:bookmarkStart w:id="24" w:name="_Toc2808"/>
      <w:bookmarkStart w:id="25" w:name="_Toc30120"/>
      <w:bookmarkStart w:id="26" w:name="_Toc3072"/>
      <w:bookmarkStart w:id="27" w:name="_Toc9848"/>
      <w:r>
        <w:rPr>
          <w:rFonts w:hint="default" w:ascii="Times New Roman" w:hAnsi="Times New Roman" w:cs="Times New Roman" w:eastAsiaTheme="minorEastAsia"/>
          <w:b/>
          <w:sz w:val="28"/>
          <w:lang w:val="en-US" w:eastAsia="zh-CN"/>
        </w:rPr>
        <w:t>投标</w:t>
      </w:r>
      <w:r>
        <w:rPr>
          <w:rFonts w:hint="default" w:ascii="Times New Roman" w:hAnsi="Times New Roman" w:cs="Times New Roman" w:eastAsiaTheme="minorEastAsia"/>
          <w:b/>
          <w:sz w:val="28"/>
        </w:rPr>
        <w:t>文件格式</w:t>
      </w:r>
      <w:bookmarkEnd w:id="24"/>
      <w:bookmarkEnd w:id="25"/>
      <w:bookmarkEnd w:id="26"/>
      <w:bookmarkEnd w:id="27"/>
    </w:p>
    <w:p w14:paraId="285877F2">
      <w:pPr>
        <w:spacing w:line="500" w:lineRule="exact"/>
        <w:jc w:val="center"/>
        <w:outlineLvl w:val="9"/>
        <w:rPr>
          <w:rFonts w:hint="default" w:ascii="Times New Roman" w:hAnsi="Times New Roman" w:cs="Times New Roman" w:eastAsiaTheme="minorEastAsia"/>
          <w:b/>
          <w:sz w:val="32"/>
          <w:highlight w:val="yellow"/>
          <w:lang w:val="en-US" w:eastAsia="zh-CN"/>
        </w:rPr>
      </w:pPr>
    </w:p>
    <w:p w14:paraId="1A034B63">
      <w:pPr>
        <w:spacing w:line="360" w:lineRule="auto"/>
        <w:jc w:val="center"/>
        <w:outlineLvl w:val="9"/>
        <w:rPr>
          <w:rFonts w:hint="default" w:ascii="Times New Roman" w:hAnsi="Times New Roman" w:cs="Times New Roman" w:eastAsiaTheme="minorEastAsia"/>
          <w:b/>
          <w:sz w:val="28"/>
        </w:rPr>
      </w:pPr>
      <w:r>
        <w:rPr>
          <w:rFonts w:hint="default" w:ascii="Times New Roman" w:hAnsi="Times New Roman" w:cs="Times New Roman" w:eastAsiaTheme="minorEastAsia"/>
          <w:b/>
          <w:sz w:val="28"/>
          <w:lang w:val="en-US" w:eastAsia="zh-CN"/>
        </w:rPr>
        <w:t>长丰县老干部服务中心物业服务</w:t>
      </w:r>
      <w:r>
        <w:rPr>
          <w:rFonts w:hint="default" w:ascii="Times New Roman" w:hAnsi="Times New Roman" w:cs="Times New Roman" w:eastAsiaTheme="minorEastAsia"/>
          <w:b/>
          <w:sz w:val="28"/>
        </w:rPr>
        <w:t>项目</w:t>
      </w:r>
    </w:p>
    <w:p w14:paraId="7ED1A8D0">
      <w:pPr>
        <w:spacing w:line="900" w:lineRule="exact"/>
        <w:jc w:val="center"/>
        <w:outlineLvl w:val="9"/>
        <w:rPr>
          <w:rFonts w:hint="default" w:ascii="Times New Roman" w:hAnsi="Times New Roman" w:cs="Times New Roman" w:eastAsiaTheme="minorEastAsia"/>
          <w:b/>
          <w:sz w:val="72"/>
        </w:rPr>
      </w:pPr>
    </w:p>
    <w:p w14:paraId="66F44565">
      <w:pPr>
        <w:spacing w:line="900" w:lineRule="exact"/>
        <w:jc w:val="center"/>
        <w:outlineLvl w:val="9"/>
        <w:rPr>
          <w:rFonts w:hint="default" w:ascii="Times New Roman" w:hAnsi="Times New Roman" w:cs="Times New Roman" w:eastAsiaTheme="minorEastAsia"/>
          <w:b/>
          <w:sz w:val="72"/>
          <w:lang w:val="en-US" w:eastAsia="zh-CN"/>
        </w:rPr>
      </w:pPr>
      <w:r>
        <w:rPr>
          <w:rFonts w:hint="default" w:ascii="Times New Roman" w:hAnsi="Times New Roman" w:cs="Times New Roman" w:eastAsiaTheme="minorEastAsia"/>
          <w:b/>
          <w:sz w:val="72"/>
          <w:lang w:val="en-US" w:eastAsia="zh-CN"/>
        </w:rPr>
        <w:t>投</w:t>
      </w:r>
    </w:p>
    <w:p w14:paraId="372C7CC7">
      <w:pPr>
        <w:spacing w:line="900" w:lineRule="exact"/>
        <w:jc w:val="center"/>
        <w:outlineLvl w:val="9"/>
        <w:rPr>
          <w:rFonts w:hint="default" w:ascii="Times New Roman" w:hAnsi="Times New Roman" w:cs="Times New Roman" w:eastAsiaTheme="minorEastAsia"/>
          <w:b/>
          <w:sz w:val="72"/>
        </w:rPr>
      </w:pPr>
      <w:r>
        <w:rPr>
          <w:rFonts w:hint="default" w:ascii="Times New Roman" w:hAnsi="Times New Roman" w:cs="Times New Roman" w:eastAsiaTheme="minorEastAsia"/>
          <w:b/>
          <w:sz w:val="72"/>
          <w:lang w:val="en-US" w:eastAsia="zh-CN"/>
        </w:rPr>
        <w:t>标</w:t>
      </w:r>
    </w:p>
    <w:p w14:paraId="105DC4E8">
      <w:pPr>
        <w:spacing w:line="900" w:lineRule="exact"/>
        <w:jc w:val="center"/>
        <w:outlineLvl w:val="9"/>
        <w:rPr>
          <w:rFonts w:hint="default" w:ascii="Times New Roman" w:hAnsi="Times New Roman" w:cs="Times New Roman" w:eastAsiaTheme="minorEastAsia"/>
          <w:b/>
          <w:sz w:val="72"/>
        </w:rPr>
      </w:pPr>
      <w:r>
        <w:rPr>
          <w:rFonts w:hint="default" w:ascii="Times New Roman" w:hAnsi="Times New Roman" w:cs="Times New Roman" w:eastAsiaTheme="minorEastAsia"/>
          <w:b/>
          <w:sz w:val="72"/>
        </w:rPr>
        <w:t>文</w:t>
      </w:r>
    </w:p>
    <w:p w14:paraId="3B397EA5">
      <w:pPr>
        <w:jc w:val="center"/>
        <w:outlineLvl w:val="9"/>
        <w:rPr>
          <w:rFonts w:hint="default" w:ascii="Times New Roman" w:hAnsi="Times New Roman" w:cs="Times New Roman" w:eastAsiaTheme="minorEastAsia"/>
          <w:b/>
          <w:sz w:val="72"/>
        </w:rPr>
      </w:pPr>
      <w:r>
        <w:rPr>
          <w:rFonts w:hint="default" w:ascii="Times New Roman" w:hAnsi="Times New Roman" w:cs="Times New Roman" w:eastAsiaTheme="minorEastAsia"/>
          <w:b/>
          <w:sz w:val="72"/>
        </w:rPr>
        <w:t>件</w:t>
      </w:r>
    </w:p>
    <w:p w14:paraId="479C0784">
      <w:pPr>
        <w:spacing w:after="156" w:afterLines="50"/>
        <w:jc w:val="center"/>
        <w:outlineLvl w:val="9"/>
        <w:rPr>
          <w:rFonts w:hint="default" w:ascii="Times New Roman" w:hAnsi="Times New Roman" w:cs="Times New Roman" w:eastAsiaTheme="minorEastAsia"/>
          <w:b/>
          <w:sz w:val="72"/>
        </w:rPr>
      </w:pPr>
    </w:p>
    <w:p w14:paraId="58417FAC">
      <w:pPr>
        <w:spacing w:after="156" w:afterLines="50" w:line="500" w:lineRule="exact"/>
        <w:jc w:val="center"/>
        <w:outlineLvl w:val="9"/>
        <w:rPr>
          <w:rFonts w:hint="default" w:ascii="Times New Roman" w:hAnsi="Times New Roman" w:cs="Times New Roman" w:eastAsiaTheme="minorEastAsia"/>
          <w:b/>
          <w:sz w:val="28"/>
          <w:szCs w:val="28"/>
        </w:rPr>
      </w:pPr>
    </w:p>
    <w:p w14:paraId="79AE55F6">
      <w:pPr>
        <w:spacing w:after="156" w:afterLines="50" w:line="500" w:lineRule="exact"/>
        <w:jc w:val="center"/>
        <w:outlineLvl w:val="9"/>
        <w:rPr>
          <w:rFonts w:hint="default" w:ascii="Times New Roman" w:hAnsi="Times New Roman" w:cs="Times New Roman" w:eastAsiaTheme="minorEastAsia"/>
          <w:b/>
          <w:sz w:val="72"/>
        </w:rPr>
      </w:pPr>
    </w:p>
    <w:p w14:paraId="112E3D28">
      <w:pPr>
        <w:spacing w:after="156" w:afterLines="50" w:line="500" w:lineRule="exact"/>
        <w:ind w:firstLine="2522" w:firstLineChars="785"/>
        <w:outlineLvl w:val="9"/>
        <w:rPr>
          <w:rFonts w:hint="default" w:ascii="Times New Roman" w:hAnsi="Times New Roman" w:cs="Times New Roman" w:eastAsiaTheme="minorEastAsia"/>
          <w:b/>
          <w:sz w:val="32"/>
          <w:u w:val="single"/>
        </w:rPr>
      </w:pPr>
      <w:r>
        <w:rPr>
          <w:rFonts w:hint="default" w:ascii="Times New Roman" w:hAnsi="Times New Roman" w:cs="Times New Roman" w:eastAsiaTheme="minorEastAsia"/>
          <w:b/>
          <w:sz w:val="32"/>
          <w:lang w:val="en-US" w:eastAsia="zh-CN"/>
        </w:rPr>
        <w:t>投标人</w:t>
      </w:r>
      <w:r>
        <w:rPr>
          <w:rFonts w:hint="default" w:ascii="Times New Roman" w:hAnsi="Times New Roman" w:cs="Times New Roman" w:eastAsiaTheme="minorEastAsia"/>
          <w:b/>
          <w:sz w:val="32"/>
        </w:rPr>
        <w:t>：</w:t>
      </w:r>
      <w:r>
        <w:rPr>
          <w:rFonts w:hint="default" w:ascii="Times New Roman" w:hAnsi="Times New Roman" w:cs="Times New Roman" w:eastAsiaTheme="minorEastAsia"/>
          <w:b/>
          <w:sz w:val="32"/>
          <w:u w:val="single"/>
        </w:rPr>
        <w:t xml:space="preserve">               </w:t>
      </w:r>
    </w:p>
    <w:p w14:paraId="1F796641">
      <w:pPr>
        <w:spacing w:after="156" w:afterLines="50" w:line="500" w:lineRule="exact"/>
        <w:jc w:val="center"/>
        <w:outlineLvl w:val="9"/>
        <w:rPr>
          <w:rFonts w:hint="default" w:ascii="Times New Roman" w:hAnsi="Times New Roman" w:cs="Times New Roman" w:eastAsiaTheme="minorEastAsia"/>
          <w:b/>
          <w:sz w:val="32"/>
        </w:rPr>
      </w:pPr>
      <w:r>
        <w:rPr>
          <w:rFonts w:hint="default" w:ascii="Times New Roman" w:hAnsi="Times New Roman" w:cs="Times New Roman" w:eastAsiaTheme="minorEastAsia"/>
          <w:b/>
          <w:sz w:val="32"/>
          <w:u w:val="single"/>
        </w:rPr>
        <w:t xml:space="preserve">    </w:t>
      </w:r>
      <w:r>
        <w:rPr>
          <w:rFonts w:hint="default" w:ascii="Times New Roman" w:hAnsi="Times New Roman" w:cs="Times New Roman" w:eastAsiaTheme="minorEastAsia"/>
          <w:b/>
          <w:sz w:val="32"/>
        </w:rPr>
        <w:t>年</w:t>
      </w:r>
      <w:r>
        <w:rPr>
          <w:rFonts w:hint="default" w:ascii="Times New Roman" w:hAnsi="Times New Roman" w:cs="Times New Roman" w:eastAsiaTheme="minorEastAsia"/>
          <w:b/>
          <w:sz w:val="32"/>
          <w:u w:val="single"/>
        </w:rPr>
        <w:t xml:space="preserve">  </w:t>
      </w:r>
      <w:r>
        <w:rPr>
          <w:rFonts w:hint="default" w:ascii="Times New Roman" w:hAnsi="Times New Roman" w:cs="Times New Roman" w:eastAsiaTheme="minorEastAsia"/>
          <w:b/>
          <w:sz w:val="32"/>
        </w:rPr>
        <w:t>月</w:t>
      </w:r>
      <w:r>
        <w:rPr>
          <w:rFonts w:hint="default" w:ascii="Times New Roman" w:hAnsi="Times New Roman" w:cs="Times New Roman" w:eastAsiaTheme="minorEastAsia"/>
          <w:b/>
          <w:sz w:val="32"/>
          <w:u w:val="single"/>
        </w:rPr>
        <w:t xml:space="preserve">  </w:t>
      </w:r>
      <w:r>
        <w:rPr>
          <w:rFonts w:hint="default" w:ascii="Times New Roman" w:hAnsi="Times New Roman" w:cs="Times New Roman" w:eastAsiaTheme="minorEastAsia"/>
          <w:b/>
          <w:sz w:val="32"/>
        </w:rPr>
        <w:t>日</w:t>
      </w:r>
    </w:p>
    <w:p w14:paraId="3567A2C0">
      <w:pPr>
        <w:widowControl/>
        <w:jc w:val="left"/>
        <w:rPr>
          <w:rFonts w:hint="default" w:ascii="Times New Roman" w:hAnsi="Times New Roman" w:cs="Times New Roman" w:eastAsiaTheme="minorEastAsia"/>
          <w:b/>
          <w:sz w:val="28"/>
        </w:rPr>
      </w:pPr>
      <w:r>
        <w:rPr>
          <w:rFonts w:hint="default" w:ascii="Times New Roman" w:hAnsi="Times New Roman" w:cs="Times New Roman" w:eastAsiaTheme="minorEastAsia"/>
          <w:b/>
          <w:sz w:val="28"/>
        </w:rPr>
        <w:br w:type="page"/>
      </w:r>
    </w:p>
    <w:p w14:paraId="1C3F5ED6">
      <w:pPr>
        <w:spacing w:line="360" w:lineRule="auto"/>
        <w:jc w:val="center"/>
        <w:outlineLvl w:val="1"/>
        <w:rPr>
          <w:rFonts w:hint="default" w:ascii="Times New Roman" w:hAnsi="Times New Roman" w:cs="Times New Roman" w:eastAsiaTheme="minorEastAsia"/>
          <w:b/>
          <w:sz w:val="24"/>
        </w:rPr>
      </w:pPr>
      <w:bookmarkStart w:id="28" w:name="_Toc461053086"/>
      <w:bookmarkStart w:id="29" w:name="_Toc461056631"/>
      <w:bookmarkStart w:id="30" w:name="_Toc845"/>
      <w:bookmarkStart w:id="31" w:name="_Toc520983587"/>
      <w:bookmarkStart w:id="32" w:name="_Toc11754"/>
      <w:bookmarkStart w:id="33" w:name="_Toc16986"/>
      <w:r>
        <w:rPr>
          <w:rFonts w:hint="default" w:ascii="Times New Roman" w:hAnsi="Times New Roman" w:cs="Times New Roman" w:eastAsiaTheme="minorEastAsia"/>
          <w:b/>
          <w:sz w:val="24"/>
        </w:rPr>
        <w:t>一</w:t>
      </w:r>
      <w:bookmarkEnd w:id="28"/>
      <w:bookmarkEnd w:id="29"/>
      <w:r>
        <w:rPr>
          <w:rFonts w:hint="default" w:ascii="Times New Roman" w:hAnsi="Times New Roman" w:cs="Times New Roman" w:eastAsiaTheme="minorEastAsia"/>
          <w:b/>
          <w:sz w:val="24"/>
        </w:rPr>
        <w:t>、报价表格式</w:t>
      </w:r>
      <w:bookmarkEnd w:id="30"/>
      <w:bookmarkEnd w:id="31"/>
      <w:bookmarkEnd w:id="32"/>
      <w:bookmarkEnd w:id="33"/>
    </w:p>
    <w:p w14:paraId="39E452EC">
      <w:pPr>
        <w:spacing w:line="360" w:lineRule="auto"/>
        <w:jc w:val="both"/>
        <w:outlineLvl w:val="9"/>
        <w:rPr>
          <w:rFonts w:hint="default" w:ascii="Times New Roman" w:hAnsi="Times New Roman" w:eastAsia="宋体" w:cs="Times New Roman"/>
          <w:b/>
          <w:sz w:val="24"/>
          <w:szCs w:val="28"/>
        </w:rPr>
      </w:pPr>
    </w:p>
    <w:p w14:paraId="79B6CF89">
      <w:pPr>
        <w:spacing w:line="360" w:lineRule="auto"/>
        <w:jc w:val="both"/>
        <w:outlineLvl w:val="9"/>
        <w:rPr>
          <w:rFonts w:hint="default" w:ascii="Times New Roman" w:hAnsi="Times New Roman" w:cs="Times New Roman" w:eastAsiaTheme="minorEastAsia"/>
          <w:b/>
          <w:sz w:val="28"/>
          <w:u w:val="single"/>
        </w:rPr>
      </w:pPr>
      <w:r>
        <w:rPr>
          <w:rFonts w:hint="default" w:ascii="Times New Roman" w:hAnsi="Times New Roman" w:eastAsia="宋体" w:cs="Times New Roman"/>
          <w:b/>
          <w:sz w:val="24"/>
          <w:szCs w:val="28"/>
        </w:rPr>
        <w:t>项目名称：</w:t>
      </w:r>
      <w:r>
        <w:rPr>
          <w:rFonts w:hint="default" w:ascii="Times New Roman" w:hAnsi="Times New Roman" w:eastAsia="宋体" w:cs="Times New Roman"/>
          <w:b/>
          <w:sz w:val="24"/>
          <w:szCs w:val="28"/>
          <w:u w:val="single"/>
        </w:rPr>
        <w:t xml:space="preserve">  </w:t>
      </w:r>
      <w:r>
        <w:rPr>
          <w:rFonts w:hint="default" w:ascii="Times New Roman" w:hAnsi="Times New Roman" w:cs="Times New Roman" w:eastAsiaTheme="minorEastAsia"/>
          <w:b/>
          <w:sz w:val="24"/>
          <w:szCs w:val="24"/>
          <w:u w:val="single"/>
          <w:lang w:val="en-US" w:eastAsia="zh-CN"/>
        </w:rPr>
        <w:t>长丰县老干部服务中心物业服务</w:t>
      </w:r>
      <w:r>
        <w:rPr>
          <w:rFonts w:hint="default" w:ascii="Times New Roman" w:hAnsi="Times New Roman" w:cs="Times New Roman" w:eastAsiaTheme="minorEastAsia"/>
          <w:b/>
          <w:sz w:val="24"/>
          <w:szCs w:val="24"/>
          <w:u w:val="single"/>
        </w:rPr>
        <w:t>项目</w:t>
      </w:r>
    </w:p>
    <w:p w14:paraId="101E88FF">
      <w:pPr>
        <w:snapToGrid w:val="0"/>
        <w:spacing w:line="360" w:lineRule="auto"/>
        <w:jc w:val="left"/>
        <w:rPr>
          <w:rFonts w:hint="default" w:ascii="Times New Roman" w:hAnsi="Times New Roman" w:eastAsia="宋体" w:cs="Times New Roman"/>
          <w:b/>
          <w:sz w:val="24"/>
          <w:szCs w:val="28"/>
          <w:u w:val="single"/>
        </w:rPr>
      </w:pP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DE2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0032820">
            <w:pPr>
              <w:spacing w:line="360" w:lineRule="auto"/>
              <w:jc w:val="center"/>
              <w:rPr>
                <w:rFonts w:hint="default" w:ascii="Times New Roman" w:hAnsi="Times New Roman" w:eastAsia="宋体" w:cs="Times New Roman"/>
                <w:b/>
                <w:sz w:val="24"/>
              </w:rPr>
            </w:pPr>
            <w:r>
              <w:rPr>
                <w:rFonts w:hint="default" w:ascii="Times New Roman" w:hAnsi="Times New Roman" w:eastAsia="宋体" w:cs="Times New Roman"/>
                <w:b/>
                <w:sz w:val="24"/>
                <w:lang w:val="en-US" w:eastAsia="zh-CN"/>
              </w:rPr>
              <w:t>投标人</w:t>
            </w:r>
            <w:r>
              <w:rPr>
                <w:rFonts w:hint="default" w:ascii="Times New Roman" w:hAnsi="Times New Roman" w:eastAsia="宋体" w:cs="Times New Roman"/>
                <w:b/>
                <w:sz w:val="24"/>
              </w:rPr>
              <w:t>名称</w:t>
            </w:r>
          </w:p>
        </w:tc>
        <w:tc>
          <w:tcPr>
            <w:tcW w:w="6063" w:type="dxa"/>
            <w:tcBorders>
              <w:left w:val="single" w:color="auto" w:sz="4" w:space="0"/>
            </w:tcBorders>
          </w:tcPr>
          <w:p w14:paraId="01C79C88">
            <w:pPr>
              <w:spacing w:line="360" w:lineRule="auto"/>
              <w:rPr>
                <w:rFonts w:hint="default" w:ascii="Times New Roman" w:hAnsi="Times New Roman" w:eastAsia="宋体" w:cs="Times New Roman"/>
                <w:b/>
                <w:sz w:val="24"/>
              </w:rPr>
            </w:pPr>
          </w:p>
        </w:tc>
      </w:tr>
      <w:tr w14:paraId="75B7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AE1949F">
            <w:pPr>
              <w:spacing w:line="360" w:lineRule="exact"/>
              <w:jc w:val="center"/>
              <w:rPr>
                <w:rFonts w:hint="default" w:ascii="Times New Roman" w:hAnsi="Times New Roman" w:eastAsia="宋体" w:cs="Times New Roman"/>
                <w:b/>
                <w:sz w:val="24"/>
              </w:rPr>
            </w:pPr>
            <w:r>
              <w:rPr>
                <w:rFonts w:hint="default" w:ascii="Times New Roman" w:hAnsi="Times New Roman" w:eastAsia="宋体" w:cs="Times New Roman"/>
                <w:b/>
                <w:sz w:val="24"/>
                <w:lang w:val="en-US" w:eastAsia="zh-CN"/>
              </w:rPr>
              <w:t>投标</w:t>
            </w:r>
            <w:r>
              <w:rPr>
                <w:rFonts w:hint="default" w:ascii="Times New Roman" w:hAnsi="Times New Roman" w:eastAsia="宋体" w:cs="Times New Roman"/>
                <w:b/>
                <w:sz w:val="24"/>
              </w:rPr>
              <w:t>范围</w:t>
            </w:r>
          </w:p>
        </w:tc>
        <w:tc>
          <w:tcPr>
            <w:tcW w:w="6063" w:type="dxa"/>
            <w:tcBorders>
              <w:left w:val="single" w:color="auto" w:sz="4" w:space="0"/>
            </w:tcBorders>
            <w:vAlign w:val="center"/>
          </w:tcPr>
          <w:p w14:paraId="76FD8BF2">
            <w:pPr>
              <w:widowControl/>
              <w:spacing w:line="360" w:lineRule="exact"/>
              <w:rPr>
                <w:rFonts w:hint="default" w:ascii="Times New Roman" w:hAnsi="Times New Roman" w:eastAsia="宋体" w:cs="Times New Roman"/>
                <w:b/>
                <w:sz w:val="24"/>
              </w:rPr>
            </w:pPr>
            <w:r>
              <w:rPr>
                <w:rFonts w:hint="default" w:ascii="Times New Roman" w:hAnsi="Times New Roman" w:cs="Times New Roman" w:eastAsiaTheme="minorEastAsia"/>
                <w:sz w:val="24"/>
                <w:szCs w:val="28"/>
              </w:rPr>
              <w:t>全部</w:t>
            </w:r>
          </w:p>
        </w:tc>
      </w:tr>
      <w:tr w14:paraId="5F65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343A88FD">
            <w:pPr>
              <w:spacing w:line="360" w:lineRule="auto"/>
              <w:jc w:val="center"/>
              <w:rPr>
                <w:rFonts w:hint="default" w:ascii="Times New Roman" w:hAnsi="Times New Roman" w:eastAsia="宋体" w:cs="Times New Roman"/>
                <w:b/>
                <w:sz w:val="24"/>
              </w:rPr>
            </w:pPr>
            <w:r>
              <w:rPr>
                <w:rFonts w:hint="default" w:ascii="Times New Roman" w:hAnsi="Times New Roman" w:eastAsia="宋体" w:cs="Times New Roman"/>
                <w:b/>
                <w:sz w:val="24"/>
              </w:rPr>
              <w:t>报价</w:t>
            </w:r>
          </w:p>
          <w:p w14:paraId="1D34AAA6">
            <w:pPr>
              <w:spacing w:line="360" w:lineRule="auto"/>
              <w:jc w:val="center"/>
              <w:rPr>
                <w:rFonts w:hint="default" w:ascii="Times New Roman" w:hAnsi="Times New Roman" w:eastAsia="宋体" w:cs="Times New Roman"/>
                <w:b/>
                <w:sz w:val="24"/>
              </w:rPr>
            </w:pPr>
            <w:r>
              <w:rPr>
                <w:rFonts w:hint="default" w:ascii="Times New Roman" w:hAnsi="Times New Roman" w:eastAsia="宋体" w:cs="Times New Roman"/>
                <w:b/>
                <w:sz w:val="24"/>
              </w:rPr>
              <w:t>（详见备注说明）</w:t>
            </w:r>
          </w:p>
        </w:tc>
        <w:tc>
          <w:tcPr>
            <w:tcW w:w="6063" w:type="dxa"/>
            <w:vAlign w:val="center"/>
          </w:tcPr>
          <w:p w14:paraId="326CE7F9">
            <w:pPr>
              <w:snapToGrid w:val="0"/>
              <w:spacing w:line="360" w:lineRule="auto"/>
              <w:jc w:val="left"/>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rPr>
              <w:t>人民币大写：</w:t>
            </w:r>
            <w:r>
              <w:rPr>
                <w:rFonts w:hint="default" w:ascii="Times New Roman" w:hAnsi="Times New Roman" w:eastAsia="宋体" w:cs="Times New Roman"/>
                <w:bCs/>
                <w:sz w:val="24"/>
                <w:szCs w:val="24"/>
                <w:u w:val="single"/>
              </w:rPr>
              <w:t xml:space="preserve">                     </w:t>
            </w:r>
          </w:p>
          <w:p w14:paraId="22A8C784">
            <w:pPr>
              <w:snapToGrid w:val="0"/>
              <w:spacing w:line="360" w:lineRule="auto"/>
              <w:rPr>
                <w:rFonts w:hint="default" w:ascii="Times New Roman" w:hAnsi="Times New Roman" w:eastAsia="宋体" w:cs="Times New Roman"/>
                <w:b/>
                <w:sz w:val="24"/>
              </w:rPr>
            </w:pPr>
            <w:r>
              <w:rPr>
                <w:rFonts w:hint="default" w:ascii="Times New Roman" w:hAnsi="Times New Roman" w:eastAsia="宋体" w:cs="Times New Roman"/>
                <w:bCs/>
                <w:sz w:val="24"/>
                <w:szCs w:val="24"/>
              </w:rPr>
              <w:t>人民币小写：</w:t>
            </w:r>
            <w:r>
              <w:rPr>
                <w:rFonts w:hint="default" w:ascii="Times New Roman" w:hAnsi="Times New Roman" w:eastAsia="宋体" w:cs="Times New Roman"/>
                <w:bCs/>
                <w:sz w:val="24"/>
                <w:szCs w:val="24"/>
                <w:u w:val="single"/>
              </w:rPr>
              <w:t xml:space="preserve">                     </w:t>
            </w:r>
          </w:p>
        </w:tc>
      </w:tr>
      <w:tr w14:paraId="4DE4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35B00A8D">
            <w:pPr>
              <w:spacing w:line="360" w:lineRule="auto"/>
              <w:jc w:val="center"/>
              <w:rPr>
                <w:rFonts w:hint="default" w:ascii="Times New Roman" w:hAnsi="Times New Roman" w:eastAsia="宋体" w:cs="Times New Roman"/>
                <w:b/>
                <w:sz w:val="24"/>
              </w:rPr>
            </w:pPr>
            <w:r>
              <w:rPr>
                <w:rFonts w:hint="default" w:ascii="Times New Roman" w:hAnsi="Times New Roman" w:eastAsia="宋体" w:cs="Times New Roman"/>
                <w:b/>
                <w:sz w:val="24"/>
              </w:rPr>
              <w:t>备注说明</w:t>
            </w:r>
          </w:p>
        </w:tc>
        <w:tc>
          <w:tcPr>
            <w:tcW w:w="6063" w:type="dxa"/>
          </w:tcPr>
          <w:p w14:paraId="3E4FD8EA">
            <w:pPr>
              <w:spacing w:line="360" w:lineRule="auto"/>
              <w:rPr>
                <w:rFonts w:hint="default" w:ascii="Times New Roman" w:hAnsi="Times New Roman" w:eastAsia="宋体" w:cs="Times New Roman"/>
                <w:b/>
                <w:sz w:val="24"/>
              </w:rPr>
            </w:pPr>
          </w:p>
        </w:tc>
      </w:tr>
    </w:tbl>
    <w:p w14:paraId="55D21C7F">
      <w:pPr>
        <w:spacing w:line="360" w:lineRule="auto"/>
        <w:ind w:firstLine="4560" w:firstLineChars="19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val="en-US" w:eastAsia="zh-CN"/>
        </w:rPr>
        <w:t>投标人</w:t>
      </w:r>
      <w:r>
        <w:rPr>
          <w:rFonts w:hint="default" w:ascii="Times New Roman" w:hAnsi="Times New Roman" w:eastAsia="宋体" w:cs="Times New Roman"/>
          <w:sz w:val="24"/>
          <w:highlight w:val="none"/>
        </w:rPr>
        <w:t>签章：</w:t>
      </w:r>
      <w:r>
        <w:rPr>
          <w:rFonts w:hint="default" w:ascii="Times New Roman" w:hAnsi="Times New Roman" w:eastAsia="宋体" w:cs="Times New Roman"/>
          <w:sz w:val="24"/>
          <w:highlight w:val="none"/>
          <w:u w:val="single"/>
        </w:rPr>
        <w:t xml:space="preserve">                </w:t>
      </w:r>
    </w:p>
    <w:p w14:paraId="64974635">
      <w:pPr>
        <w:spacing w:line="360" w:lineRule="auto"/>
        <w:ind w:firstLine="4560" w:firstLineChars="1900"/>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rPr>
        <w:t>日    期：</w:t>
      </w:r>
      <w:r>
        <w:rPr>
          <w:rFonts w:hint="default" w:ascii="Times New Roman" w:hAnsi="Times New Roman" w:eastAsia="宋体" w:cs="Times New Roman"/>
          <w:sz w:val="24"/>
          <w:highlight w:val="none"/>
          <w:u w:val="single"/>
        </w:rPr>
        <w:t xml:space="preserve">                  </w:t>
      </w:r>
    </w:p>
    <w:p w14:paraId="7129A43C">
      <w:pPr>
        <w:adjustRightInd w:val="0"/>
        <w:snapToGrid w:val="0"/>
        <w:spacing w:line="360" w:lineRule="auto"/>
        <w:rPr>
          <w:rFonts w:hint="default" w:ascii="Times New Roman" w:hAnsi="Times New Roman" w:eastAsia="宋体" w:cs="Times New Roman"/>
          <w:b/>
          <w:bCs/>
          <w:sz w:val="24"/>
          <w:szCs w:val="28"/>
        </w:rPr>
      </w:pPr>
      <w:r>
        <w:rPr>
          <w:rFonts w:hint="default" w:ascii="Times New Roman" w:hAnsi="Times New Roman" w:eastAsia="宋体" w:cs="Times New Roman"/>
          <w:b/>
          <w:bCs/>
          <w:sz w:val="24"/>
          <w:szCs w:val="28"/>
        </w:rPr>
        <w:t>注：</w:t>
      </w:r>
    </w:p>
    <w:p w14:paraId="3B324D23">
      <w:pPr>
        <w:adjustRightInd w:val="0"/>
        <w:snapToGrid w:val="0"/>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bCs/>
          <w:sz w:val="24"/>
          <w:szCs w:val="28"/>
        </w:rPr>
        <w:t>1.</w:t>
      </w:r>
      <w:r>
        <w:rPr>
          <w:rFonts w:hint="default" w:ascii="Times New Roman" w:hAnsi="Times New Roman" w:cs="Times New Roman" w:eastAsiaTheme="minorEastAsia"/>
          <w:b/>
          <w:bCs/>
          <w:kern w:val="2"/>
          <w:sz w:val="24"/>
          <w:szCs w:val="24"/>
          <w:highlight w:val="none"/>
        </w:rPr>
        <w:t>本表内容根据</w:t>
      </w:r>
      <w:r>
        <w:rPr>
          <w:rFonts w:hint="default" w:ascii="Times New Roman" w:hAnsi="Times New Roman" w:cs="Times New Roman" w:eastAsiaTheme="minorEastAsia"/>
          <w:b/>
          <w:bCs/>
          <w:kern w:val="2"/>
          <w:sz w:val="24"/>
          <w:szCs w:val="24"/>
          <w:highlight w:val="none"/>
          <w:lang w:val="en-US" w:eastAsia="zh-CN"/>
        </w:rPr>
        <w:t>招标</w:t>
      </w:r>
      <w:r>
        <w:rPr>
          <w:rFonts w:hint="default" w:ascii="Times New Roman" w:hAnsi="Times New Roman" w:cs="Times New Roman" w:eastAsiaTheme="minorEastAsia"/>
          <w:b/>
          <w:bCs/>
          <w:kern w:val="2"/>
          <w:sz w:val="24"/>
          <w:szCs w:val="24"/>
          <w:highlight w:val="none"/>
        </w:rPr>
        <w:t>文件要求包括了</w:t>
      </w:r>
      <w:r>
        <w:rPr>
          <w:rFonts w:hint="default" w:ascii="Times New Roman" w:hAnsi="Times New Roman" w:cs="Times New Roman" w:eastAsiaTheme="minorEastAsia"/>
          <w:b/>
          <w:bCs/>
          <w:kern w:val="2"/>
          <w:sz w:val="24"/>
          <w:szCs w:val="24"/>
          <w:highlight w:val="none"/>
          <w:lang w:val="en-US" w:eastAsia="zh-CN"/>
        </w:rPr>
        <w:t>招标</w:t>
      </w:r>
      <w:r>
        <w:rPr>
          <w:rFonts w:hint="default" w:ascii="Times New Roman" w:hAnsi="Times New Roman" w:cs="Times New Roman" w:eastAsiaTheme="minorEastAsia"/>
          <w:b/>
          <w:bCs/>
          <w:kern w:val="2"/>
          <w:sz w:val="24"/>
          <w:szCs w:val="24"/>
          <w:highlight w:val="none"/>
        </w:rPr>
        <w:t>文件要求提供全部内容的所有费用</w:t>
      </w:r>
      <w:r>
        <w:rPr>
          <w:rFonts w:hint="default" w:ascii="Times New Roman" w:hAnsi="Times New Roman" w:eastAsia="宋体" w:cs="Times New Roman"/>
          <w:b/>
          <w:bCs/>
          <w:sz w:val="24"/>
          <w:szCs w:val="28"/>
        </w:rPr>
        <w:t>。</w:t>
      </w:r>
    </w:p>
    <w:p w14:paraId="71966147">
      <w:pPr>
        <w:adjustRightInd w:val="0"/>
        <w:snapToGrid w:val="0"/>
        <w:spacing w:line="360" w:lineRule="auto"/>
        <w:ind w:firstLine="482" w:firstLineChars="200"/>
        <w:rPr>
          <w:rFonts w:hint="default" w:ascii="Times New Roman" w:hAnsi="Times New Roman" w:eastAsia="宋体" w:cs="Times New Roman"/>
          <w:b/>
          <w:bCs/>
          <w:sz w:val="24"/>
          <w:szCs w:val="28"/>
        </w:rPr>
      </w:pPr>
      <w:r>
        <w:rPr>
          <w:rFonts w:hint="default" w:ascii="Times New Roman" w:hAnsi="Times New Roman" w:eastAsia="宋体" w:cs="Times New Roman"/>
          <w:b/>
          <w:bCs/>
          <w:sz w:val="24"/>
          <w:szCs w:val="28"/>
          <w:lang w:val="en-US" w:eastAsia="zh-CN"/>
        </w:rPr>
        <w:t>2</w:t>
      </w:r>
      <w:r>
        <w:rPr>
          <w:rFonts w:hint="default" w:ascii="Times New Roman" w:hAnsi="Times New Roman" w:eastAsia="宋体" w:cs="Times New Roman"/>
          <w:b/>
          <w:bCs/>
          <w:sz w:val="24"/>
          <w:szCs w:val="28"/>
        </w:rPr>
        <w:t>.报价表中大写金额与小写金额不一致的，以大写金额为准。</w:t>
      </w:r>
    </w:p>
    <w:p w14:paraId="3E4B6A79">
      <w:pPr>
        <w:widowControl/>
        <w:jc w:val="left"/>
        <w:rPr>
          <w:rFonts w:hint="default" w:ascii="Times New Roman" w:hAnsi="Times New Roman" w:eastAsia="宋体" w:cs="Times New Roman"/>
          <w:b/>
          <w:bCs/>
          <w:sz w:val="24"/>
          <w:szCs w:val="28"/>
        </w:rPr>
      </w:pPr>
    </w:p>
    <w:p w14:paraId="5FCBB846">
      <w:pPr>
        <w:widowControl/>
        <w:jc w:val="left"/>
        <w:rPr>
          <w:rFonts w:hint="default" w:ascii="Times New Roman" w:hAnsi="Times New Roman" w:eastAsia="宋体" w:cs="Times New Roman"/>
          <w:b/>
          <w:bCs/>
          <w:sz w:val="24"/>
          <w:szCs w:val="28"/>
        </w:rPr>
      </w:pPr>
      <w:r>
        <w:rPr>
          <w:rFonts w:hint="default" w:ascii="Times New Roman" w:hAnsi="Times New Roman" w:eastAsia="宋体" w:cs="Times New Roman"/>
          <w:b/>
          <w:bCs/>
          <w:sz w:val="24"/>
          <w:szCs w:val="28"/>
        </w:rPr>
        <w:br w:type="page"/>
      </w:r>
    </w:p>
    <w:p w14:paraId="65C36262">
      <w:pPr>
        <w:spacing w:line="360" w:lineRule="auto"/>
        <w:jc w:val="center"/>
        <w:outlineLvl w:val="1"/>
        <w:rPr>
          <w:rFonts w:hint="default" w:ascii="Times New Roman" w:hAnsi="Times New Roman" w:cs="Times New Roman" w:eastAsiaTheme="minorEastAsia"/>
          <w:b/>
          <w:sz w:val="24"/>
        </w:rPr>
      </w:pPr>
      <w:bookmarkStart w:id="34" w:name="_Toc8871"/>
      <w:bookmarkStart w:id="35" w:name="_Toc4527"/>
      <w:bookmarkStart w:id="36" w:name="_Toc520983591"/>
      <w:bookmarkStart w:id="37" w:name="_Toc13379"/>
      <w:r>
        <w:rPr>
          <w:rFonts w:hint="default" w:ascii="Times New Roman" w:hAnsi="Times New Roman" w:cs="Times New Roman" w:eastAsiaTheme="minorEastAsia"/>
          <w:b/>
          <w:sz w:val="24"/>
          <w:lang w:val="en-US" w:eastAsia="zh-CN"/>
        </w:rPr>
        <w:t>二</w:t>
      </w:r>
      <w:r>
        <w:rPr>
          <w:rFonts w:hint="default" w:ascii="Times New Roman" w:hAnsi="Times New Roman" w:cs="Times New Roman" w:eastAsiaTheme="minorEastAsia"/>
          <w:b/>
          <w:sz w:val="24"/>
        </w:rPr>
        <w:t>、</w:t>
      </w:r>
      <w:r>
        <w:rPr>
          <w:rFonts w:hint="default" w:ascii="Times New Roman" w:hAnsi="Times New Roman" w:cs="Times New Roman" w:eastAsiaTheme="minorEastAsia"/>
          <w:b/>
          <w:sz w:val="24"/>
          <w:lang w:val="en-US" w:eastAsia="zh-CN"/>
        </w:rPr>
        <w:t>投标</w:t>
      </w:r>
      <w:r>
        <w:rPr>
          <w:rFonts w:hint="default" w:ascii="Times New Roman" w:hAnsi="Times New Roman" w:cs="Times New Roman" w:eastAsiaTheme="minorEastAsia"/>
          <w:b/>
          <w:sz w:val="24"/>
        </w:rPr>
        <w:t>响应函</w:t>
      </w:r>
      <w:bookmarkEnd w:id="34"/>
      <w:bookmarkEnd w:id="35"/>
      <w:bookmarkEnd w:id="36"/>
      <w:bookmarkEnd w:id="37"/>
    </w:p>
    <w:p w14:paraId="633434B2">
      <w:pPr>
        <w:pStyle w:val="10"/>
        <w:spacing w:line="360" w:lineRule="auto"/>
        <w:rPr>
          <w:rFonts w:hint="default" w:ascii="Times New Roman" w:hAnsi="Times New Roman" w:eastAsia="宋体" w:cs="Times New Roman"/>
          <w:sz w:val="24"/>
          <w:highlight w:val="none"/>
          <w:lang w:eastAsia="zh-CN"/>
        </w:rPr>
      </w:pPr>
      <w:r>
        <w:rPr>
          <w:rFonts w:hint="default" w:ascii="Times New Roman" w:hAnsi="Times New Roman" w:cs="Times New Roman"/>
          <w:sz w:val="24"/>
          <w:highlight w:val="none"/>
        </w:rPr>
        <w:t>致：采购</w:t>
      </w:r>
      <w:r>
        <w:rPr>
          <w:rFonts w:hint="default" w:ascii="Times New Roman" w:hAnsi="Times New Roman" w:cs="Times New Roman"/>
          <w:sz w:val="24"/>
          <w:highlight w:val="none"/>
          <w:lang w:val="en-US" w:eastAsia="zh-CN"/>
        </w:rPr>
        <w:t>人</w:t>
      </w:r>
    </w:p>
    <w:p w14:paraId="3EB85771">
      <w:pPr>
        <w:spacing w:line="360" w:lineRule="auto"/>
        <w:ind w:firstLine="480" w:firstLineChars="200"/>
        <w:rPr>
          <w:rFonts w:hint="default" w:ascii="Times New Roman" w:hAnsi="Times New Roman" w:eastAsia="宋体" w:cs="Times New Roman"/>
          <w:dstrike/>
          <w:color w:val="auto"/>
          <w:sz w:val="24"/>
          <w:highlight w:val="none"/>
        </w:rPr>
      </w:pPr>
      <w:r>
        <w:rPr>
          <w:rFonts w:hint="default" w:ascii="Times New Roman" w:hAnsi="Times New Roman" w:eastAsia="宋体" w:cs="Times New Roman"/>
          <w:color w:val="auto"/>
          <w:sz w:val="24"/>
          <w:highlight w:val="none"/>
        </w:rPr>
        <w:t>根据贵方的</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eastAsia="宋体" w:cs="Times New Roman"/>
          <w:color w:val="auto"/>
          <w:sz w:val="24"/>
          <w:highlight w:val="none"/>
        </w:rPr>
        <w:t>公告，我方兹宣布同意如下：</w:t>
      </w:r>
    </w:p>
    <w:p w14:paraId="5C67E54C">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rPr>
        <w:t>.</w:t>
      </w:r>
      <w:r>
        <w:rPr>
          <w:rFonts w:hint="default" w:ascii="Times New Roman" w:hAnsi="Times New Roman" w:eastAsia="宋体" w:cs="Times New Roman"/>
          <w:color w:val="auto"/>
          <w:sz w:val="24"/>
          <w:szCs w:val="24"/>
          <w:highlight w:val="none"/>
        </w:rPr>
        <w:t>我方根据</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eastAsia="宋体" w:cs="Times New Roman"/>
          <w:color w:val="auto"/>
          <w:sz w:val="24"/>
          <w:szCs w:val="24"/>
          <w:highlight w:val="none"/>
        </w:rPr>
        <w:t>文件的规定，严格履行合同的责任和义务,并保证于买方要求的日期内完成，并通过买方验收。</w:t>
      </w:r>
    </w:p>
    <w:p w14:paraId="24856311">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2</w:t>
      </w:r>
      <w:r>
        <w:rPr>
          <w:rFonts w:hint="default" w:ascii="Times New Roman" w:hAnsi="Times New Roman" w:cs="Times New Roman" w:eastAsiaTheme="minorEastAsia"/>
          <w:color w:val="auto"/>
          <w:sz w:val="24"/>
          <w:highlight w:val="none"/>
        </w:rPr>
        <w:t>.我方已详细审核全部</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文件，包括</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文件</w:t>
      </w:r>
      <w:r>
        <w:rPr>
          <w:rFonts w:hint="default" w:ascii="Times New Roman" w:hAnsi="Times New Roman" w:cs="Times New Roman" w:eastAsiaTheme="minorEastAsia"/>
          <w:color w:val="auto"/>
          <w:sz w:val="24"/>
          <w:highlight w:val="none"/>
          <w:lang w:val="en-US" w:eastAsia="zh-CN"/>
        </w:rPr>
        <w:t>附件及更正公告</w:t>
      </w:r>
      <w:r>
        <w:rPr>
          <w:rFonts w:hint="default" w:ascii="Times New Roman" w:hAnsi="Times New Roman" w:cs="Times New Roman" w:eastAsiaTheme="minorEastAsia"/>
          <w:color w:val="auto"/>
          <w:sz w:val="24"/>
          <w:highlight w:val="none"/>
        </w:rPr>
        <w:t>（如有）</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我方正式认可并遵守本次</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文件，并对</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文件各项条款、规定及要求均无异议。服务范围</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服务要求</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服务时间</w:t>
      </w:r>
      <w:r>
        <w:rPr>
          <w:rFonts w:hint="default" w:ascii="Times New Roman" w:hAnsi="Times New Roman" w:cs="Times New Roman" w:eastAsiaTheme="minorEastAsia"/>
          <w:color w:val="auto"/>
          <w:sz w:val="24"/>
          <w:highlight w:val="none"/>
          <w:lang w:eastAsia="zh-CN"/>
        </w:rPr>
        <w:t>、</w:t>
      </w:r>
      <w:r>
        <w:rPr>
          <w:rFonts w:hint="default" w:ascii="Times New Roman" w:hAnsi="Times New Roman" w:cs="Times New Roman" w:eastAsiaTheme="minorEastAsia"/>
          <w:color w:val="auto"/>
          <w:sz w:val="24"/>
          <w:highlight w:val="none"/>
        </w:rPr>
        <w:t>服务标准</w:t>
      </w:r>
      <w:r>
        <w:rPr>
          <w:rFonts w:hint="default" w:ascii="Times New Roman" w:hAnsi="Times New Roman" w:cs="Times New Roman" w:eastAsiaTheme="minorEastAsia"/>
          <w:color w:val="auto"/>
          <w:sz w:val="24"/>
          <w:highlight w:val="none"/>
          <w:lang w:val="en-US" w:eastAsia="zh-CN"/>
        </w:rPr>
        <w:t>均响应</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lang w:val="en-US" w:eastAsia="zh-CN"/>
        </w:rPr>
        <w:t>文件要求。</w:t>
      </w:r>
    </w:p>
    <w:p w14:paraId="4E4916DC">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3</w:t>
      </w:r>
      <w:r>
        <w:rPr>
          <w:rFonts w:hint="default" w:ascii="Times New Roman" w:hAnsi="Times New Roman" w:cs="Times New Roman" w:eastAsiaTheme="minorEastAsia"/>
          <w:color w:val="auto"/>
          <w:sz w:val="24"/>
          <w:highlight w:val="none"/>
        </w:rPr>
        <w:t>.我方同意从</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文件规定的</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日期起遵循本</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文件，并在</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文件规定的</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有效期之前均具有约束力。</w:t>
      </w:r>
    </w:p>
    <w:p w14:paraId="480827A9">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lang w:val="en-US" w:eastAsia="zh-CN"/>
        </w:rPr>
        <w:t>4</w:t>
      </w:r>
      <w:r>
        <w:rPr>
          <w:rFonts w:hint="default" w:ascii="Times New Roman" w:hAnsi="Times New Roman" w:cs="Times New Roman" w:eastAsiaTheme="minorEastAsia"/>
          <w:color w:val="auto"/>
          <w:sz w:val="24"/>
          <w:highlight w:val="none"/>
        </w:rPr>
        <w:t>.我方声明</w:t>
      </w:r>
      <w:r>
        <w:rPr>
          <w:rFonts w:hint="default" w:ascii="Times New Roman" w:hAnsi="Times New Roman" w:cs="Times New Roman" w:eastAsiaTheme="minorEastAsia"/>
          <w:color w:val="auto"/>
          <w:sz w:val="24"/>
          <w:highlight w:val="none"/>
          <w:lang w:val="en-US" w:eastAsia="zh-CN"/>
        </w:rPr>
        <w:t>投标文件</w:t>
      </w:r>
      <w:r>
        <w:rPr>
          <w:rFonts w:hint="default" w:ascii="Times New Roman" w:hAnsi="Times New Roman" w:cs="Times New Roman" w:eastAsiaTheme="minorEastAsia"/>
          <w:color w:val="auto"/>
          <w:sz w:val="24"/>
          <w:highlight w:val="none"/>
        </w:rPr>
        <w:t>所提供的一切资料均真实无误、及时、有效，企业运营正常。由于我方提供资料不实而造成的责任和后果由我方承担。我方同意按照贵方提出的要求，提供与</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highlight w:val="none"/>
        </w:rPr>
        <w:t>有关的任何证据、数据或资料。</w:t>
      </w:r>
    </w:p>
    <w:p w14:paraId="585DA756">
      <w:pPr>
        <w:spacing w:line="360" w:lineRule="auto"/>
        <w:ind w:firstLine="480" w:firstLineChars="200"/>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rPr>
        <w:t>10.我方承诺：我方</w:t>
      </w:r>
      <w:r>
        <w:rPr>
          <w:rFonts w:hint="default" w:ascii="Times New Roman" w:hAnsi="Times New Roman" w:eastAsia="宋体" w:cs="Times New Roman"/>
          <w:color w:val="auto"/>
          <w:sz w:val="24"/>
          <w:highlight w:val="none"/>
          <w:lang w:val="en-US" w:eastAsia="zh-CN"/>
        </w:rPr>
        <w:t>符合招标公告中列明的投标人资格相关要求。</w:t>
      </w:r>
    </w:p>
    <w:p w14:paraId="4850B2BF">
      <w:pPr>
        <w:spacing w:line="360" w:lineRule="auto"/>
        <w:ind w:firstLine="4800" w:firstLineChars="2000"/>
        <w:rPr>
          <w:rFonts w:hint="default" w:ascii="Times New Roman" w:hAnsi="Times New Roman" w:eastAsia="宋体" w:cs="Times New Roman"/>
          <w:sz w:val="24"/>
          <w:lang w:eastAsia="zh-CN"/>
        </w:rPr>
      </w:pPr>
    </w:p>
    <w:p w14:paraId="3308CA1E">
      <w:pPr>
        <w:spacing w:line="360" w:lineRule="auto"/>
        <w:ind w:firstLine="4800" w:firstLineChars="20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投标人</w:t>
      </w:r>
      <w:r>
        <w:rPr>
          <w:rFonts w:hint="default" w:ascii="Times New Roman" w:hAnsi="Times New Roman" w:eastAsia="宋体" w:cs="Times New Roman"/>
          <w:sz w:val="24"/>
          <w:lang w:eastAsia="zh-CN"/>
        </w:rPr>
        <w:t>签章</w:t>
      </w:r>
      <w:r>
        <w:rPr>
          <w:rFonts w:hint="default" w:ascii="Times New Roman" w:hAnsi="Times New Roman" w:eastAsia="宋体" w:cs="Times New Roman"/>
          <w:sz w:val="24"/>
        </w:rPr>
        <w:t>：</w:t>
      </w:r>
      <w:r>
        <w:rPr>
          <w:rFonts w:hint="default" w:ascii="Times New Roman" w:hAnsi="Times New Roman" w:eastAsia="宋体" w:cs="Times New Roman"/>
          <w:sz w:val="24"/>
          <w:u w:val="single"/>
        </w:rPr>
        <w:t xml:space="preserve">             </w:t>
      </w:r>
    </w:p>
    <w:p w14:paraId="029481E1">
      <w:pPr>
        <w:spacing w:line="360" w:lineRule="auto"/>
        <w:ind w:firstLine="4800" w:firstLineChars="2000"/>
        <w:rPr>
          <w:rFonts w:hint="default" w:ascii="Times New Roman" w:hAnsi="Times New Roman" w:eastAsia="宋体" w:cs="Times New Roman"/>
          <w:sz w:val="24"/>
          <w:u w:val="single"/>
        </w:rPr>
      </w:pPr>
      <w:r>
        <w:rPr>
          <w:rFonts w:hint="default" w:ascii="Times New Roman" w:hAnsi="Times New Roman" w:eastAsia="宋体" w:cs="Times New Roman"/>
          <w:sz w:val="24"/>
        </w:rPr>
        <w:t>日      期：</w:t>
      </w:r>
      <w:r>
        <w:rPr>
          <w:rFonts w:hint="default" w:ascii="Times New Roman" w:hAnsi="Times New Roman" w:eastAsia="宋体" w:cs="Times New Roman"/>
          <w:sz w:val="24"/>
          <w:u w:val="single"/>
        </w:rPr>
        <w:t xml:space="preserve">             </w:t>
      </w:r>
    </w:p>
    <w:p w14:paraId="57649454">
      <w:pPr>
        <w:rPr>
          <w:rFonts w:hint="default" w:ascii="Times New Roman" w:hAnsi="Times New Roman" w:cs="Times New Roman" w:eastAsiaTheme="minorEastAsia"/>
          <w:b/>
          <w:sz w:val="24"/>
          <w:lang w:val="en-US" w:eastAsia="zh-CN"/>
        </w:rPr>
      </w:pPr>
      <w:r>
        <w:rPr>
          <w:rFonts w:hint="default" w:ascii="Times New Roman" w:hAnsi="Times New Roman" w:cs="Times New Roman" w:eastAsiaTheme="minorEastAsia"/>
          <w:b/>
          <w:sz w:val="24"/>
          <w:lang w:val="en-US" w:eastAsia="zh-CN"/>
        </w:rPr>
        <w:br w:type="page"/>
      </w:r>
    </w:p>
    <w:p w14:paraId="4169D271">
      <w:pPr>
        <w:spacing w:line="360" w:lineRule="auto"/>
        <w:jc w:val="center"/>
        <w:outlineLvl w:val="1"/>
        <w:rPr>
          <w:rFonts w:hint="default" w:ascii="Times New Roman" w:hAnsi="Times New Roman" w:cs="Times New Roman" w:eastAsiaTheme="minorEastAsia"/>
          <w:b/>
          <w:sz w:val="24"/>
        </w:rPr>
      </w:pPr>
      <w:bookmarkStart w:id="38" w:name="_Toc516969106"/>
      <w:bookmarkStart w:id="39" w:name="_Toc520983594"/>
      <w:bookmarkStart w:id="40" w:name="_Toc2082"/>
      <w:bookmarkStart w:id="41" w:name="_Toc3762"/>
      <w:bookmarkStart w:id="42" w:name="_Toc121626298"/>
      <w:bookmarkStart w:id="43" w:name="_Toc948"/>
      <w:bookmarkStart w:id="44" w:name="_Toc204594911"/>
      <w:r>
        <w:rPr>
          <w:rFonts w:hint="default" w:ascii="Times New Roman" w:hAnsi="Times New Roman" w:cs="Times New Roman" w:eastAsiaTheme="minorEastAsia"/>
          <w:b/>
          <w:sz w:val="24"/>
          <w:lang w:val="en-US" w:eastAsia="zh-CN"/>
        </w:rPr>
        <w:t>三</w:t>
      </w:r>
      <w:r>
        <w:rPr>
          <w:rFonts w:hint="default" w:ascii="Times New Roman" w:hAnsi="Times New Roman" w:cs="Times New Roman" w:eastAsiaTheme="minorEastAsia"/>
          <w:b/>
          <w:sz w:val="24"/>
        </w:rPr>
        <w:t>、授权书</w:t>
      </w:r>
      <w:bookmarkEnd w:id="38"/>
      <w:bookmarkEnd w:id="39"/>
      <w:bookmarkEnd w:id="40"/>
      <w:bookmarkEnd w:id="41"/>
      <w:bookmarkEnd w:id="42"/>
      <w:bookmarkEnd w:id="43"/>
      <w:bookmarkEnd w:id="44"/>
    </w:p>
    <w:p w14:paraId="5B1D8845">
      <w:pPr>
        <w:spacing w:line="360" w:lineRule="auto"/>
        <w:jc w:val="center"/>
        <w:rPr>
          <w:rFonts w:hint="default" w:ascii="Times New Roman" w:hAnsi="Times New Roman" w:cs="Times New Roman" w:eastAsiaTheme="minorEastAsia"/>
          <w:b/>
          <w:sz w:val="24"/>
        </w:rPr>
      </w:pPr>
    </w:p>
    <w:p w14:paraId="30D56284">
      <w:pPr>
        <w:pStyle w:val="9"/>
        <w:snapToGrid w:val="0"/>
        <w:spacing w:line="360" w:lineRule="auto"/>
        <w:ind w:firstLine="480" w:firstLineChars="200"/>
        <w:jc w:val="lef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本授权书声明：</w:t>
      </w:r>
      <w:r>
        <w:rPr>
          <w:rFonts w:hint="default" w:ascii="Times New Roman" w:hAnsi="Times New Roman" w:eastAsia="宋体" w:cs="Times New Roman"/>
          <w:sz w:val="24"/>
          <w:szCs w:val="28"/>
          <w:u w:val="single"/>
        </w:rPr>
        <w:t xml:space="preserve">           </w:t>
      </w:r>
      <w:r>
        <w:rPr>
          <w:rFonts w:hint="default" w:ascii="Times New Roman" w:hAnsi="Times New Roman" w:eastAsia="宋体" w:cs="Times New Roman"/>
          <w:sz w:val="24"/>
          <w:szCs w:val="28"/>
        </w:rPr>
        <w:t>（</w:t>
      </w:r>
      <w:r>
        <w:rPr>
          <w:rFonts w:hint="default" w:ascii="Times New Roman" w:hAnsi="Times New Roman" w:eastAsia="宋体" w:cs="Times New Roman"/>
          <w:sz w:val="24"/>
          <w:szCs w:val="28"/>
          <w:lang w:val="en-US" w:eastAsia="zh-CN"/>
        </w:rPr>
        <w:t>投标人</w:t>
      </w:r>
      <w:r>
        <w:rPr>
          <w:rFonts w:hint="default" w:ascii="Times New Roman" w:hAnsi="Times New Roman" w:eastAsia="宋体" w:cs="Times New Roman"/>
          <w:sz w:val="24"/>
          <w:szCs w:val="28"/>
        </w:rPr>
        <w:t>名称）授权</w:t>
      </w:r>
      <w:r>
        <w:rPr>
          <w:rFonts w:hint="default" w:ascii="Times New Roman" w:hAnsi="Times New Roman" w:eastAsia="宋体" w:cs="Times New Roman"/>
          <w:sz w:val="24"/>
          <w:szCs w:val="28"/>
          <w:u w:val="single"/>
        </w:rPr>
        <w:t xml:space="preserve">       </w:t>
      </w:r>
      <w:r>
        <w:rPr>
          <w:rFonts w:hint="default" w:ascii="Times New Roman" w:hAnsi="Times New Roman" w:eastAsia="宋体" w:cs="Times New Roman"/>
          <w:sz w:val="24"/>
          <w:szCs w:val="28"/>
        </w:rPr>
        <w:t>（</w:t>
      </w:r>
      <w:r>
        <w:rPr>
          <w:rFonts w:hint="default" w:ascii="Times New Roman" w:hAnsi="Times New Roman" w:eastAsia="宋体" w:cs="Times New Roman"/>
          <w:sz w:val="24"/>
          <w:szCs w:val="28"/>
          <w:lang w:val="en-US" w:eastAsia="zh-CN"/>
        </w:rPr>
        <w:t>投标人</w:t>
      </w:r>
      <w:r>
        <w:rPr>
          <w:rFonts w:hint="default" w:ascii="Times New Roman" w:hAnsi="Times New Roman" w:eastAsia="宋体" w:cs="Times New Roman"/>
          <w:sz w:val="24"/>
          <w:szCs w:val="28"/>
        </w:rPr>
        <w:t>授权代表姓名）代表</w:t>
      </w:r>
      <w:r>
        <w:rPr>
          <w:rFonts w:hint="default" w:ascii="Times New Roman" w:hAnsi="Times New Roman" w:eastAsia="宋体" w:cs="Times New Roman"/>
          <w:color w:val="auto"/>
          <w:sz w:val="24"/>
          <w:szCs w:val="28"/>
        </w:rPr>
        <w:t>我方参加本项目</w:t>
      </w:r>
      <w:r>
        <w:rPr>
          <w:rFonts w:hint="default" w:ascii="Times New Roman" w:hAnsi="Times New Roman" w:eastAsia="宋体" w:cs="Times New Roman"/>
          <w:bCs/>
          <w:color w:val="auto"/>
          <w:sz w:val="24"/>
          <w:szCs w:val="28"/>
        </w:rPr>
        <w:t>采购活动</w:t>
      </w:r>
      <w:r>
        <w:rPr>
          <w:rFonts w:hint="default" w:ascii="Times New Roman" w:hAnsi="Times New Roman" w:eastAsia="宋体" w:cs="Times New Roman"/>
          <w:color w:val="auto"/>
          <w:sz w:val="24"/>
          <w:szCs w:val="28"/>
        </w:rPr>
        <w:t>，全权代表我方处理</w:t>
      </w:r>
      <w:r>
        <w:rPr>
          <w:rFonts w:hint="default" w:ascii="Times New Roman" w:hAnsi="Times New Roman" w:eastAsia="宋体" w:cs="Times New Roman"/>
          <w:color w:val="auto"/>
          <w:sz w:val="24"/>
          <w:szCs w:val="28"/>
          <w:lang w:val="en-US" w:eastAsia="zh-CN"/>
        </w:rPr>
        <w:t>投标</w:t>
      </w:r>
      <w:r>
        <w:rPr>
          <w:rFonts w:hint="default" w:ascii="Times New Roman" w:hAnsi="Times New Roman" w:eastAsia="宋体" w:cs="Times New Roman"/>
          <w:color w:val="auto"/>
          <w:sz w:val="24"/>
          <w:szCs w:val="28"/>
        </w:rPr>
        <w:t>过程的一切事宜，包括但不限于：提交</w:t>
      </w:r>
      <w:r>
        <w:rPr>
          <w:rFonts w:hint="default" w:ascii="Times New Roman" w:hAnsi="Times New Roman" w:eastAsia="宋体" w:cs="Times New Roman"/>
          <w:color w:val="auto"/>
          <w:sz w:val="24"/>
          <w:szCs w:val="28"/>
          <w:lang w:eastAsia="zh-CN"/>
        </w:rPr>
        <w:t>投标文件</w:t>
      </w:r>
      <w:r>
        <w:rPr>
          <w:rFonts w:hint="default" w:ascii="Times New Roman" w:hAnsi="Times New Roman" w:eastAsia="宋体" w:cs="Times New Roman"/>
          <w:color w:val="auto"/>
          <w:sz w:val="24"/>
          <w:szCs w:val="28"/>
        </w:rPr>
        <w:t>、参与</w:t>
      </w:r>
      <w:r>
        <w:rPr>
          <w:rFonts w:hint="default" w:ascii="Times New Roman" w:hAnsi="Times New Roman" w:eastAsia="宋体" w:cs="Times New Roman"/>
          <w:color w:val="auto"/>
          <w:sz w:val="24"/>
          <w:highlight w:val="none"/>
          <w:lang w:val="en-US" w:eastAsia="zh-CN"/>
        </w:rPr>
        <w:t>投标</w:t>
      </w:r>
      <w:r>
        <w:rPr>
          <w:rFonts w:hint="default" w:ascii="Times New Roman" w:hAnsi="Times New Roman" w:eastAsia="宋体" w:cs="Times New Roman"/>
          <w:color w:val="auto"/>
          <w:sz w:val="24"/>
          <w:szCs w:val="28"/>
        </w:rPr>
        <w:t>、签约等。</w:t>
      </w:r>
      <w:r>
        <w:rPr>
          <w:rFonts w:hint="default" w:ascii="Times New Roman" w:hAnsi="Times New Roman" w:eastAsia="宋体" w:cs="Times New Roman"/>
          <w:color w:val="auto"/>
          <w:sz w:val="24"/>
          <w:szCs w:val="28"/>
          <w:lang w:val="en-US" w:eastAsia="zh-CN"/>
        </w:rPr>
        <w:t>投标人</w:t>
      </w:r>
      <w:r>
        <w:rPr>
          <w:rFonts w:hint="default" w:ascii="Times New Roman" w:hAnsi="Times New Roman" w:eastAsia="宋体" w:cs="Times New Roman"/>
          <w:color w:val="auto"/>
          <w:sz w:val="24"/>
          <w:szCs w:val="28"/>
        </w:rPr>
        <w:t>授权代表在采购活动过程中所签署的一切文件和处理与之有关的一切事务，本</w:t>
      </w:r>
      <w:r>
        <w:rPr>
          <w:rFonts w:hint="default" w:ascii="Times New Roman" w:hAnsi="Times New Roman" w:eastAsia="宋体" w:cs="Times New Roman"/>
          <w:sz w:val="24"/>
          <w:szCs w:val="28"/>
        </w:rPr>
        <w:t>公司均予以认可并对此承担责任。</w:t>
      </w:r>
      <w:r>
        <w:rPr>
          <w:rFonts w:hint="default" w:ascii="Times New Roman" w:hAnsi="Times New Roman" w:eastAsia="宋体" w:cs="Times New Roman"/>
          <w:sz w:val="24"/>
          <w:szCs w:val="28"/>
          <w:lang w:val="en-US" w:eastAsia="zh-CN"/>
        </w:rPr>
        <w:t>投标人</w:t>
      </w:r>
      <w:r>
        <w:rPr>
          <w:rFonts w:hint="default" w:ascii="Times New Roman" w:hAnsi="Times New Roman" w:eastAsia="宋体" w:cs="Times New Roman"/>
          <w:sz w:val="24"/>
          <w:szCs w:val="28"/>
        </w:rPr>
        <w:t>授权代表无转委托权。特此授权。</w:t>
      </w:r>
    </w:p>
    <w:p w14:paraId="06405B7B">
      <w:pPr>
        <w:pStyle w:val="9"/>
        <w:snapToGrid w:val="0"/>
        <w:spacing w:line="360" w:lineRule="auto"/>
        <w:ind w:firstLine="480" w:firstLineChars="200"/>
        <w:jc w:val="lef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本授权书自出具之日起生效。</w:t>
      </w:r>
    </w:p>
    <w:p w14:paraId="197A7521">
      <w:pPr>
        <w:pStyle w:val="9"/>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szCs w:val="28"/>
        </w:rPr>
        <w:t>授权代表</w:t>
      </w:r>
      <w:r>
        <w:rPr>
          <w:rFonts w:hint="default" w:ascii="Times New Roman" w:hAnsi="Times New Roman" w:eastAsia="宋体" w:cs="Times New Roman"/>
          <w:sz w:val="24"/>
        </w:rPr>
        <w:t>身份证明</w:t>
      </w:r>
      <w:r>
        <w:rPr>
          <w:rFonts w:hint="default" w:ascii="Times New Roman" w:hAnsi="Times New Roman" w:eastAsia="宋体" w:cs="Times New Roman"/>
          <w:sz w:val="24"/>
          <w:lang w:eastAsia="zh-CN"/>
        </w:rPr>
        <w:t>复印件</w:t>
      </w:r>
      <w:r>
        <w:rPr>
          <w:rFonts w:hint="default" w:ascii="Times New Roman" w:hAnsi="Times New Roman" w:eastAsia="宋体" w:cs="Times New Roman"/>
          <w:sz w:val="24"/>
        </w:rPr>
        <w:t>：</w:t>
      </w:r>
    </w:p>
    <w:p w14:paraId="7000B5B0">
      <w:pPr>
        <w:pStyle w:val="9"/>
        <w:snapToGrid w:val="0"/>
        <w:spacing w:line="360" w:lineRule="auto"/>
        <w:ind w:firstLine="480" w:firstLineChars="200"/>
        <w:jc w:val="left"/>
        <w:rPr>
          <w:rFonts w:hint="default" w:ascii="Times New Roman" w:hAnsi="Times New Roman" w:eastAsia="宋体" w:cs="Times New Roman"/>
          <w:sz w:val="24"/>
        </w:rPr>
      </w:pPr>
    </w:p>
    <w:p w14:paraId="74AA66D6">
      <w:pPr>
        <w:pStyle w:val="9"/>
        <w:snapToGrid w:val="0"/>
        <w:spacing w:line="360" w:lineRule="auto"/>
        <w:ind w:firstLine="480" w:firstLineChars="200"/>
        <w:jc w:val="left"/>
        <w:rPr>
          <w:rFonts w:hint="default" w:ascii="Times New Roman" w:hAnsi="Times New Roman" w:eastAsia="宋体" w:cs="Times New Roman"/>
          <w:sz w:val="24"/>
        </w:rPr>
      </w:pPr>
    </w:p>
    <w:p w14:paraId="2A727D91">
      <w:pPr>
        <w:pStyle w:val="9"/>
        <w:snapToGrid w:val="0"/>
        <w:spacing w:line="360" w:lineRule="auto"/>
        <w:ind w:firstLine="480" w:firstLineChars="200"/>
        <w:jc w:val="left"/>
        <w:rPr>
          <w:rFonts w:hint="default" w:ascii="Times New Roman" w:hAnsi="Times New Roman" w:eastAsia="宋体" w:cs="Times New Roman"/>
          <w:sz w:val="24"/>
        </w:rPr>
      </w:pPr>
    </w:p>
    <w:p w14:paraId="7F2FEB7D">
      <w:pPr>
        <w:pStyle w:val="9"/>
        <w:snapToGrid w:val="0"/>
        <w:spacing w:line="360" w:lineRule="auto"/>
        <w:ind w:firstLine="480" w:firstLineChars="200"/>
        <w:jc w:val="left"/>
        <w:rPr>
          <w:rFonts w:hint="default" w:ascii="Times New Roman" w:hAnsi="Times New Roman" w:eastAsia="宋体" w:cs="Times New Roman"/>
          <w:sz w:val="24"/>
        </w:rPr>
      </w:pPr>
    </w:p>
    <w:p w14:paraId="5BE3751E">
      <w:pPr>
        <w:pStyle w:val="9"/>
        <w:snapToGrid w:val="0"/>
        <w:spacing w:line="360" w:lineRule="auto"/>
        <w:ind w:firstLine="480" w:firstLineChars="200"/>
        <w:jc w:val="left"/>
        <w:rPr>
          <w:rFonts w:hint="default" w:ascii="Times New Roman" w:hAnsi="Times New Roman" w:eastAsia="宋体" w:cs="Times New Roman"/>
          <w:sz w:val="24"/>
          <w:szCs w:val="28"/>
          <w:u w:val="single"/>
        </w:rPr>
      </w:pPr>
      <w:r>
        <w:rPr>
          <w:rFonts w:hint="default" w:ascii="Times New Roman" w:hAnsi="Times New Roman" w:eastAsia="宋体" w:cs="Times New Roman"/>
          <w:sz w:val="24"/>
          <w:szCs w:val="28"/>
        </w:rPr>
        <w:t>授权代表联系方式：</w:t>
      </w:r>
      <w:r>
        <w:rPr>
          <w:rFonts w:hint="default" w:ascii="Times New Roman" w:hAnsi="Times New Roman" w:eastAsia="宋体" w:cs="Times New Roman"/>
          <w:sz w:val="24"/>
          <w:szCs w:val="28"/>
          <w:u w:val="single"/>
        </w:rPr>
        <w:t xml:space="preserve">          （请填写手机号码）</w:t>
      </w:r>
    </w:p>
    <w:p w14:paraId="1C00E950">
      <w:pPr>
        <w:pStyle w:val="9"/>
        <w:snapToGrid w:val="0"/>
        <w:spacing w:line="360" w:lineRule="auto"/>
        <w:ind w:firstLine="480" w:firstLineChars="200"/>
        <w:jc w:val="left"/>
        <w:rPr>
          <w:rFonts w:hint="default" w:ascii="Times New Roman" w:hAnsi="Times New Roman" w:eastAsia="宋体" w:cs="Times New Roman"/>
          <w:sz w:val="24"/>
          <w:szCs w:val="28"/>
          <w:u w:val="single"/>
        </w:rPr>
      </w:pPr>
    </w:p>
    <w:p w14:paraId="263D534E">
      <w:pPr>
        <w:pStyle w:val="9"/>
        <w:snapToGrid w:val="0"/>
        <w:spacing w:line="360" w:lineRule="auto"/>
        <w:ind w:firstLine="480" w:firstLineChars="200"/>
        <w:jc w:val="lef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特此声明。</w:t>
      </w:r>
    </w:p>
    <w:p w14:paraId="2EEB4BC1">
      <w:pPr>
        <w:spacing w:line="360" w:lineRule="auto"/>
        <w:rPr>
          <w:rFonts w:hint="default" w:ascii="Times New Roman" w:hAnsi="Times New Roman" w:eastAsia="宋体" w:cs="Times New Roman"/>
          <w:sz w:val="24"/>
          <w:szCs w:val="28"/>
        </w:rPr>
      </w:pPr>
    </w:p>
    <w:p w14:paraId="2F660B0E">
      <w:pPr>
        <w:spacing w:line="360" w:lineRule="auto"/>
        <w:ind w:left="420" w:leftChars="200" w:firstLine="0" w:firstLineChars="0"/>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lang w:val="en-US" w:eastAsia="zh-CN"/>
        </w:rPr>
        <w:t>投标人</w:t>
      </w:r>
      <w:r>
        <w:rPr>
          <w:rFonts w:hint="default" w:ascii="Times New Roman" w:hAnsi="Times New Roman" w:eastAsia="宋体" w:cs="Times New Roman"/>
          <w:bCs/>
          <w:sz w:val="24"/>
          <w:szCs w:val="28"/>
          <w:lang w:eastAsia="zh-CN"/>
        </w:rPr>
        <w:t>签章</w:t>
      </w:r>
      <w:r>
        <w:rPr>
          <w:rFonts w:hint="default" w:ascii="Times New Roman" w:hAnsi="Times New Roman" w:eastAsia="宋体" w:cs="Times New Roman"/>
          <w:bCs/>
          <w:sz w:val="24"/>
          <w:szCs w:val="28"/>
        </w:rPr>
        <w:t>：</w:t>
      </w:r>
      <w:r>
        <w:rPr>
          <w:rFonts w:hint="default" w:ascii="Times New Roman" w:hAnsi="Times New Roman" w:eastAsia="宋体" w:cs="Times New Roman"/>
          <w:bCs/>
          <w:sz w:val="24"/>
          <w:szCs w:val="28"/>
          <w:u w:val="single"/>
        </w:rPr>
        <w:t xml:space="preserve">                    </w:t>
      </w:r>
    </w:p>
    <w:p w14:paraId="68F07AF8">
      <w:pPr>
        <w:spacing w:line="360" w:lineRule="auto"/>
        <w:ind w:left="420" w:leftChars="200" w:firstLine="0" w:firstLineChars="0"/>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日      期：</w:t>
      </w:r>
      <w:r>
        <w:rPr>
          <w:rFonts w:hint="default" w:ascii="Times New Roman" w:hAnsi="Times New Roman" w:eastAsia="宋体" w:cs="Times New Roman"/>
          <w:sz w:val="24"/>
          <w:szCs w:val="28"/>
          <w:u w:val="single"/>
        </w:rPr>
        <w:t xml:space="preserve">                    </w:t>
      </w:r>
    </w:p>
    <w:p w14:paraId="3FB4A18E">
      <w:pPr>
        <w:spacing w:line="360" w:lineRule="auto"/>
        <w:rPr>
          <w:rFonts w:hint="default" w:ascii="Times New Roman" w:hAnsi="Times New Roman" w:eastAsia="宋体" w:cs="Times New Roman"/>
          <w:sz w:val="24"/>
          <w:szCs w:val="28"/>
        </w:rPr>
      </w:pPr>
    </w:p>
    <w:p w14:paraId="61723335">
      <w:pPr>
        <w:spacing w:line="360" w:lineRule="auto"/>
        <w:rPr>
          <w:rFonts w:hint="default" w:ascii="Times New Roman" w:hAnsi="Times New Roman" w:eastAsia="宋体" w:cs="Times New Roman"/>
          <w:sz w:val="24"/>
          <w:szCs w:val="28"/>
        </w:rPr>
      </w:pPr>
    </w:p>
    <w:p w14:paraId="1568ED54">
      <w:pPr>
        <w:pStyle w:val="9"/>
        <w:snapToGrid w:val="0"/>
        <w:spacing w:line="360" w:lineRule="auto"/>
        <w:jc w:val="left"/>
        <w:rPr>
          <w:rFonts w:hint="default" w:ascii="Times New Roman" w:hAnsi="Times New Roman" w:eastAsia="宋体" w:cs="Times New Roman"/>
          <w:sz w:val="24"/>
          <w:szCs w:val="28"/>
        </w:rPr>
      </w:pPr>
      <w:r>
        <w:rPr>
          <w:rFonts w:hint="default" w:ascii="Times New Roman" w:hAnsi="Times New Roman" w:eastAsia="宋体" w:cs="Times New Roman"/>
          <w:sz w:val="24"/>
          <w:szCs w:val="28"/>
        </w:rPr>
        <w:t>注：</w:t>
      </w:r>
    </w:p>
    <w:p w14:paraId="2C92B6AB">
      <w:pPr>
        <w:pStyle w:val="9"/>
        <w:snapToGrid w:val="0"/>
        <w:spacing w:line="360" w:lineRule="auto"/>
        <w:jc w:val="left"/>
        <w:rPr>
          <w:rFonts w:hint="default" w:ascii="Times New Roman" w:hAnsi="Times New Roman" w:eastAsia="宋体" w:cs="Times New Roman"/>
          <w:color w:val="auto"/>
          <w:sz w:val="24"/>
          <w:szCs w:val="28"/>
        </w:rPr>
      </w:pPr>
      <w:r>
        <w:rPr>
          <w:rFonts w:hint="default" w:ascii="Times New Roman" w:hAnsi="Times New Roman" w:eastAsia="宋体" w:cs="Times New Roman"/>
          <w:sz w:val="24"/>
          <w:szCs w:val="28"/>
        </w:rPr>
        <w:t>1.本项目</w:t>
      </w:r>
      <w:r>
        <w:rPr>
          <w:rFonts w:hint="default" w:ascii="Times New Roman" w:hAnsi="Times New Roman" w:eastAsia="宋体" w:cs="Times New Roman"/>
          <w:color w:val="auto"/>
          <w:sz w:val="24"/>
          <w:szCs w:val="28"/>
        </w:rPr>
        <w:t>只允许有唯一的</w:t>
      </w:r>
      <w:r>
        <w:rPr>
          <w:rFonts w:hint="default" w:ascii="Times New Roman" w:hAnsi="Times New Roman" w:eastAsia="宋体" w:cs="Times New Roman"/>
          <w:color w:val="auto"/>
          <w:sz w:val="24"/>
          <w:szCs w:val="28"/>
          <w:lang w:val="en-US" w:eastAsia="zh-CN"/>
        </w:rPr>
        <w:t>投标人</w:t>
      </w:r>
      <w:r>
        <w:rPr>
          <w:rFonts w:hint="default" w:ascii="Times New Roman" w:hAnsi="Times New Roman" w:eastAsia="宋体" w:cs="Times New Roman"/>
          <w:color w:val="auto"/>
          <w:sz w:val="24"/>
          <w:szCs w:val="28"/>
        </w:rPr>
        <w:t>授权代表，提供身份证明</w:t>
      </w:r>
      <w:r>
        <w:rPr>
          <w:rFonts w:hint="default" w:ascii="Times New Roman" w:hAnsi="Times New Roman" w:eastAsia="宋体" w:cs="Times New Roman"/>
          <w:color w:val="auto"/>
          <w:sz w:val="24"/>
          <w:szCs w:val="28"/>
          <w:lang w:eastAsia="zh-CN"/>
        </w:rPr>
        <w:t>复印件</w:t>
      </w:r>
      <w:r>
        <w:rPr>
          <w:rFonts w:hint="default" w:ascii="Times New Roman" w:hAnsi="Times New Roman" w:eastAsia="宋体" w:cs="Times New Roman"/>
          <w:color w:val="auto"/>
          <w:sz w:val="24"/>
          <w:szCs w:val="28"/>
        </w:rPr>
        <w:t>；</w:t>
      </w:r>
    </w:p>
    <w:p w14:paraId="21486EC7">
      <w:pPr>
        <w:spacing w:line="360" w:lineRule="auto"/>
        <w:jc w:val="left"/>
        <w:rPr>
          <w:rFonts w:hint="default" w:ascii="Times New Roman" w:hAnsi="Times New Roman" w:eastAsia="宋体" w:cs="Times New Roman"/>
          <w:sz w:val="24"/>
        </w:rPr>
      </w:pPr>
      <w:r>
        <w:rPr>
          <w:rFonts w:hint="default" w:ascii="Times New Roman" w:hAnsi="Times New Roman" w:eastAsia="宋体" w:cs="Times New Roman"/>
          <w:color w:val="auto"/>
          <w:sz w:val="24"/>
        </w:rPr>
        <w:t>2.法定代表人参加</w:t>
      </w:r>
      <w:r>
        <w:rPr>
          <w:rFonts w:hint="default" w:ascii="Times New Roman" w:hAnsi="Times New Roman" w:eastAsia="宋体" w:cs="Times New Roman"/>
          <w:color w:val="auto"/>
          <w:sz w:val="24"/>
          <w:lang w:val="en-US" w:eastAsia="zh-CN"/>
        </w:rPr>
        <w:t>投</w:t>
      </w:r>
      <w:r>
        <w:rPr>
          <w:rFonts w:hint="default" w:ascii="Times New Roman" w:hAnsi="Times New Roman" w:eastAsia="宋体" w:cs="Times New Roman"/>
          <w:color w:val="auto"/>
          <w:sz w:val="24"/>
          <w:highlight w:val="none"/>
          <w:lang w:val="en-US" w:eastAsia="zh-CN"/>
        </w:rPr>
        <w:t>标</w:t>
      </w:r>
      <w:r>
        <w:rPr>
          <w:rFonts w:hint="default" w:ascii="Times New Roman" w:hAnsi="Times New Roman" w:eastAsia="宋体" w:cs="Times New Roman"/>
          <w:color w:val="auto"/>
          <w:sz w:val="24"/>
        </w:rPr>
        <w:t>的无需提供授权书，仅提供身份证明</w:t>
      </w:r>
      <w:r>
        <w:rPr>
          <w:rFonts w:hint="default" w:ascii="Times New Roman" w:hAnsi="Times New Roman" w:eastAsia="宋体" w:cs="Times New Roman"/>
          <w:sz w:val="24"/>
          <w:lang w:eastAsia="zh-CN"/>
        </w:rPr>
        <w:t>复印件</w:t>
      </w:r>
      <w:r>
        <w:rPr>
          <w:rFonts w:hint="default" w:ascii="Times New Roman" w:hAnsi="Times New Roman" w:eastAsia="宋体" w:cs="Times New Roman"/>
          <w:sz w:val="24"/>
        </w:rPr>
        <w:t>。</w:t>
      </w:r>
    </w:p>
    <w:p w14:paraId="42717416">
      <w:pPr>
        <w:widowControl/>
        <w:jc w:val="left"/>
        <w:rPr>
          <w:rFonts w:hint="default" w:ascii="Times New Roman" w:hAnsi="Times New Roman" w:eastAsia="宋体" w:cs="Times New Roman"/>
          <w:sz w:val="24"/>
        </w:rPr>
      </w:pPr>
      <w:r>
        <w:rPr>
          <w:rFonts w:hint="default" w:ascii="Times New Roman" w:hAnsi="Times New Roman" w:eastAsia="宋体" w:cs="Times New Roman"/>
          <w:sz w:val="24"/>
        </w:rPr>
        <w:br w:type="page"/>
      </w:r>
    </w:p>
    <w:p w14:paraId="7FF79E24">
      <w:pPr>
        <w:spacing w:line="360" w:lineRule="auto"/>
        <w:jc w:val="center"/>
        <w:outlineLvl w:val="2"/>
        <w:rPr>
          <w:rFonts w:hint="default" w:ascii="Times New Roman" w:hAnsi="Times New Roman" w:cs="Times New Roman" w:eastAsiaTheme="minorEastAsia"/>
          <w:b/>
          <w:sz w:val="24"/>
        </w:rPr>
      </w:pPr>
      <w:r>
        <w:rPr>
          <w:rFonts w:hint="default" w:ascii="Times New Roman" w:hAnsi="Times New Roman" w:cs="Times New Roman" w:eastAsiaTheme="minorEastAsia"/>
          <w:b/>
          <w:sz w:val="24"/>
          <w:lang w:val="en-US" w:eastAsia="zh-CN"/>
        </w:rPr>
        <w:t>四</w:t>
      </w:r>
      <w:r>
        <w:rPr>
          <w:rFonts w:hint="default" w:ascii="Times New Roman" w:hAnsi="Times New Roman" w:cs="Times New Roman" w:eastAsiaTheme="minorEastAsia"/>
          <w:b/>
          <w:sz w:val="24"/>
        </w:rPr>
        <w:t>、无重大违法记录声明函、无不良信用记录声明函</w:t>
      </w:r>
    </w:p>
    <w:p w14:paraId="16A718CF">
      <w:pPr>
        <w:spacing w:line="440" w:lineRule="exact"/>
        <w:ind w:firstLine="43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693FE1EA">
      <w:pPr>
        <w:spacing w:line="440" w:lineRule="exact"/>
        <w:ind w:firstLine="435"/>
        <w:rPr>
          <w:rFonts w:hint="default" w:ascii="Times New Roman" w:hAnsi="Times New Roman" w:cs="Times New Roman" w:eastAsiaTheme="minorEastAsia"/>
          <w:sz w:val="24"/>
          <w:szCs w:val="24"/>
        </w:rPr>
      </w:pPr>
      <w:r>
        <w:rPr>
          <w:rFonts w:hint="default" w:ascii="Times New Roman" w:hAnsi="Times New Roman" w:eastAsia="宋体" w:cs="Times New Roman"/>
          <w:sz w:val="24"/>
          <w:szCs w:val="24"/>
        </w:rPr>
        <w:t>2</w:t>
      </w:r>
      <w:r>
        <w:rPr>
          <w:rFonts w:hint="default" w:ascii="Times New Roman" w:hAnsi="Times New Roman" w:cs="Times New Roman" w:eastAsiaTheme="minorEastAsia"/>
          <w:sz w:val="24"/>
          <w:szCs w:val="24"/>
        </w:rPr>
        <w:t>.本单位郑重声明，我单位无以下不良信用记录情形：</w:t>
      </w:r>
    </w:p>
    <w:p w14:paraId="02C69505">
      <w:pPr>
        <w:spacing w:line="440" w:lineRule="exact"/>
        <w:ind w:firstLine="435"/>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（1）被人民法院列入失信被执行人；</w:t>
      </w:r>
    </w:p>
    <w:p w14:paraId="3477F195">
      <w:pPr>
        <w:spacing w:line="440" w:lineRule="exact"/>
        <w:ind w:firstLine="435"/>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（2）单位、法定代表人或拟派项目经理（项目负责人）被人民检察院列入行贿犯罪档案；</w:t>
      </w:r>
    </w:p>
    <w:p w14:paraId="5963C32C">
      <w:pPr>
        <w:spacing w:line="440" w:lineRule="exact"/>
        <w:ind w:firstLine="435"/>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（3）被工商行政管理部门列入企业经营异常名录；</w:t>
      </w:r>
    </w:p>
    <w:p w14:paraId="01125E63">
      <w:pPr>
        <w:spacing w:line="440" w:lineRule="exact"/>
        <w:ind w:firstLine="435"/>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（4）被税务部门列入重大税收违法案件当事人名单；</w:t>
      </w:r>
    </w:p>
    <w:p w14:paraId="0536A421">
      <w:pPr>
        <w:spacing w:line="440" w:lineRule="exact"/>
        <w:ind w:firstLine="435"/>
        <w:rPr>
          <w:rFonts w:hint="default" w:ascii="Times New Roman" w:hAnsi="Times New Roman" w:eastAsia="宋体" w:cs="Times New Roman"/>
          <w:sz w:val="24"/>
          <w:szCs w:val="24"/>
        </w:rPr>
      </w:pPr>
      <w:r>
        <w:rPr>
          <w:rFonts w:hint="default" w:ascii="Times New Roman" w:hAnsi="Times New Roman" w:cs="Times New Roman" w:eastAsiaTheme="minorEastAsia"/>
          <w:sz w:val="24"/>
          <w:szCs w:val="24"/>
        </w:rPr>
        <w:t>（5）被政府采购监管部门列入政府采购严重违法失信行为记录</w:t>
      </w:r>
      <w:r>
        <w:rPr>
          <w:rFonts w:hint="default" w:ascii="Times New Roman" w:hAnsi="Times New Roman" w:eastAsia="宋体" w:cs="Times New Roman"/>
          <w:sz w:val="24"/>
          <w:szCs w:val="24"/>
        </w:rPr>
        <w:t>名单。</w:t>
      </w:r>
    </w:p>
    <w:p w14:paraId="46597C76">
      <w:pPr>
        <w:spacing w:line="360" w:lineRule="auto"/>
        <w:ind w:firstLine="435"/>
        <w:rPr>
          <w:rFonts w:hint="default" w:ascii="Times New Roman" w:hAnsi="Times New Roman" w:eastAsia="宋体" w:cs="Times New Roman"/>
          <w:sz w:val="24"/>
        </w:rPr>
      </w:pPr>
      <w:bookmarkStart w:id="45" w:name="_Hlk60605374"/>
      <w:r>
        <w:rPr>
          <w:rFonts w:hint="default" w:ascii="Times New Roman" w:hAnsi="Times New Roman" w:eastAsia="宋体" w:cs="Times New Roman"/>
          <w:sz w:val="24"/>
        </w:rPr>
        <w:t>3.</w:t>
      </w:r>
      <w:r>
        <w:rPr>
          <w:rFonts w:hint="default" w:ascii="Times New Roman" w:hAnsi="Times New Roman" w:eastAsia="宋体" w:cs="Times New Roman"/>
          <w:sz w:val="24"/>
        </w:rPr>
        <w:t xml:space="preserve"> </w:t>
      </w:r>
      <w:r>
        <w:rPr>
          <w:rFonts w:hint="default" w:ascii="Times New Roman" w:hAnsi="Times New Roman" w:eastAsia="宋体" w:cs="Times New Roman"/>
          <w:sz w:val="24"/>
        </w:rPr>
        <w:t xml:space="preserve">本公司郑重声明，符合下列情形之一： </w:t>
      </w:r>
    </w:p>
    <w:p w14:paraId="3883E121">
      <w:pPr>
        <w:spacing w:line="360" w:lineRule="auto"/>
        <w:ind w:firstLine="435"/>
        <w:rPr>
          <w:rFonts w:hint="default" w:ascii="Times New Roman" w:hAnsi="Times New Roman" w:eastAsia="宋体" w:cs="Times New Roman"/>
          <w:sz w:val="24"/>
        </w:rPr>
      </w:pPr>
      <w:r>
        <w:rPr>
          <w:rFonts w:hint="default" w:ascii="Times New Roman" w:hAnsi="Times New Roman" w:eastAsia="宋体" w:cs="Times New Roman"/>
          <w:sz w:val="24"/>
        </w:rPr>
        <w:t>（1）开标日前两年内未被合肥市</w:t>
      </w:r>
      <w:r>
        <w:rPr>
          <w:rFonts w:hint="default" w:ascii="Times New Roman" w:hAnsi="Times New Roman" w:eastAsia="宋体" w:cs="Times New Roman"/>
          <w:sz w:val="24"/>
          <w:szCs w:val="18"/>
        </w:rPr>
        <w:t>及其所辖县（市）及区（开发区）</w:t>
      </w:r>
      <w:r>
        <w:rPr>
          <w:rFonts w:hint="default" w:ascii="Times New Roman" w:hAnsi="Times New Roman" w:eastAsia="宋体" w:cs="Times New Roman"/>
          <w:sz w:val="24"/>
        </w:rPr>
        <w:t>公共资源交易监督管理部门记不良行为记录或记不良行为记录累计未满10分的；</w:t>
      </w:r>
    </w:p>
    <w:p w14:paraId="32D58211">
      <w:pPr>
        <w:spacing w:line="360" w:lineRule="auto"/>
        <w:ind w:firstLine="435"/>
        <w:rPr>
          <w:rFonts w:hint="default" w:ascii="Times New Roman" w:hAnsi="Times New Roman" w:eastAsia="宋体" w:cs="Times New Roman"/>
          <w:sz w:val="24"/>
        </w:rPr>
      </w:pPr>
      <w:r>
        <w:rPr>
          <w:rFonts w:hint="default" w:ascii="Times New Roman" w:hAnsi="Times New Roman" w:eastAsia="宋体" w:cs="Times New Roman"/>
          <w:sz w:val="24"/>
        </w:rPr>
        <w:t>（2）最近一次被合肥市</w:t>
      </w:r>
      <w:r>
        <w:rPr>
          <w:rFonts w:hint="default" w:ascii="Times New Roman" w:hAnsi="Times New Roman" w:eastAsia="宋体" w:cs="Times New Roman"/>
          <w:sz w:val="24"/>
          <w:szCs w:val="18"/>
        </w:rPr>
        <w:t>及其所辖县（市）及区（开发区）</w:t>
      </w:r>
      <w:r>
        <w:rPr>
          <w:rFonts w:hint="default" w:ascii="Times New Roman" w:hAnsi="Times New Roman" w:eastAsia="宋体" w:cs="Times New Roman"/>
          <w:sz w:val="24"/>
        </w:rPr>
        <w:t>公共资源交易监督管理部门记不良行为记录累计记分达10分（含10分）到15分且公布日距开标日超过6个月；</w:t>
      </w:r>
    </w:p>
    <w:p w14:paraId="6E66A42A">
      <w:pPr>
        <w:spacing w:line="360" w:lineRule="auto"/>
        <w:ind w:firstLine="435"/>
        <w:rPr>
          <w:rFonts w:hint="default" w:ascii="Times New Roman" w:hAnsi="Times New Roman" w:eastAsia="宋体" w:cs="Times New Roman"/>
          <w:sz w:val="24"/>
        </w:rPr>
      </w:pPr>
      <w:r>
        <w:rPr>
          <w:rFonts w:hint="default" w:ascii="Times New Roman" w:hAnsi="Times New Roman" w:eastAsia="宋体" w:cs="Times New Roman"/>
          <w:sz w:val="24"/>
        </w:rPr>
        <w:t>（3）最近一次被合肥市</w:t>
      </w:r>
      <w:r>
        <w:rPr>
          <w:rFonts w:hint="default" w:ascii="Times New Roman" w:hAnsi="Times New Roman" w:eastAsia="宋体" w:cs="Times New Roman"/>
          <w:sz w:val="24"/>
          <w:szCs w:val="18"/>
        </w:rPr>
        <w:t>及其所辖县（市）及区（开发区）</w:t>
      </w:r>
      <w:r>
        <w:rPr>
          <w:rFonts w:hint="default" w:ascii="Times New Roman" w:hAnsi="Times New Roman" w:eastAsia="宋体" w:cs="Times New Roman"/>
          <w:sz w:val="24"/>
        </w:rPr>
        <w:t>公共资源交易监督管理部门记不良行为记录累计记分达15分（含15分）到20分且公布日距开标日超过12个月；</w:t>
      </w:r>
    </w:p>
    <w:p w14:paraId="6D983F1C">
      <w:pPr>
        <w:spacing w:line="360" w:lineRule="auto"/>
        <w:ind w:firstLine="435"/>
        <w:rPr>
          <w:rFonts w:hint="default" w:ascii="Times New Roman" w:hAnsi="Times New Roman" w:eastAsia="宋体" w:cs="Times New Roman"/>
          <w:sz w:val="24"/>
        </w:rPr>
      </w:pPr>
      <w:r>
        <w:rPr>
          <w:rFonts w:hint="default" w:ascii="Times New Roman" w:hAnsi="Times New Roman" w:eastAsia="宋体" w:cs="Times New Roman"/>
          <w:sz w:val="24"/>
        </w:rPr>
        <w:t>（4）最近一次被合肥市</w:t>
      </w:r>
      <w:r>
        <w:rPr>
          <w:rFonts w:hint="default" w:ascii="Times New Roman" w:hAnsi="Times New Roman" w:eastAsia="宋体" w:cs="Times New Roman"/>
          <w:sz w:val="24"/>
          <w:szCs w:val="18"/>
        </w:rPr>
        <w:t>及其所辖县（市）及区（开发区）</w:t>
      </w:r>
      <w:r>
        <w:rPr>
          <w:rFonts w:hint="default" w:ascii="Times New Roman" w:hAnsi="Times New Roman" w:eastAsia="宋体" w:cs="Times New Roman"/>
          <w:sz w:val="24"/>
        </w:rPr>
        <w:t>公共资源交易监督管理部门记不良行为记录累计记分达20分（含20分）及以上且公布日距开标日超过24个月。</w:t>
      </w:r>
    </w:p>
    <w:bookmarkEnd w:id="45"/>
    <w:p w14:paraId="3AE5538C">
      <w:pPr>
        <w:spacing w:line="440" w:lineRule="exact"/>
        <w:ind w:firstLine="435"/>
        <w:rPr>
          <w:rFonts w:hint="default" w:ascii="Times New Roman" w:hAnsi="Times New Roman" w:eastAsia="宋体" w:cs="Times New Roman"/>
          <w:sz w:val="24"/>
          <w:szCs w:val="24"/>
        </w:rPr>
      </w:pPr>
      <w:bookmarkStart w:id="46" w:name="_Hlk60606776"/>
      <w:r>
        <w:rPr>
          <w:rFonts w:hint="default" w:ascii="Times New Roman" w:hAnsi="Times New Roman" w:eastAsia="宋体" w:cs="Times New Roman"/>
          <w:sz w:val="24"/>
          <w:szCs w:val="24"/>
        </w:rPr>
        <w:t>本单位对</w:t>
      </w:r>
      <w:r>
        <w:rPr>
          <w:rFonts w:hint="default" w:ascii="Times New Roman" w:hAnsi="Times New Roman" w:cs="Times New Roman" w:eastAsiaTheme="minorEastAsia"/>
          <w:sz w:val="24"/>
          <w:szCs w:val="24"/>
        </w:rPr>
        <w:t>上述</w:t>
      </w:r>
      <w:r>
        <w:rPr>
          <w:rFonts w:hint="default" w:ascii="Times New Roman" w:hAnsi="Times New Roman" w:eastAsia="宋体" w:cs="Times New Roman"/>
          <w:sz w:val="24"/>
          <w:szCs w:val="24"/>
        </w:rPr>
        <w:t>声明的真实性负责。如有虚假，将依法承担相应责任。</w:t>
      </w:r>
    </w:p>
    <w:bookmarkEnd w:id="46"/>
    <w:p w14:paraId="07A4E25F">
      <w:pPr>
        <w:spacing w:line="440" w:lineRule="exact"/>
        <w:ind w:firstLine="4800" w:firstLineChars="20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供应商签章：</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rPr>
        <w:t xml:space="preserve">    </w:t>
      </w:r>
    </w:p>
    <w:p w14:paraId="111AC20D">
      <w:pPr>
        <w:spacing w:line="440" w:lineRule="exact"/>
        <w:ind w:firstLine="4800" w:firstLineChars="20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 xml:space="preserve">日     </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rPr>
        <w:t>期：</w:t>
      </w:r>
      <w:r>
        <w:rPr>
          <w:rFonts w:hint="default" w:ascii="Times New Roman" w:hAnsi="Times New Roman" w:eastAsia="宋体" w:cs="Times New Roman"/>
          <w:sz w:val="24"/>
          <w:szCs w:val="24"/>
          <w:u w:val="single"/>
        </w:rPr>
        <w:t xml:space="preserve">             </w:t>
      </w:r>
    </w:p>
    <w:p w14:paraId="24FD01E4">
      <w:pPr>
        <w:pStyle w:val="2"/>
        <w:rPr>
          <w:rFonts w:hint="default" w:ascii="Times New Roman" w:hAnsi="Times New Roman" w:cs="Times New Roman"/>
        </w:rPr>
      </w:pPr>
    </w:p>
    <w:p w14:paraId="2569090C">
      <w:pPr>
        <w:spacing w:line="360" w:lineRule="auto"/>
        <w:jc w:val="center"/>
        <w:outlineLvl w:val="1"/>
        <w:rPr>
          <w:rFonts w:hint="default" w:ascii="Times New Roman" w:hAnsi="Times New Roman" w:cs="Times New Roman" w:eastAsiaTheme="minorEastAsia"/>
          <w:b/>
          <w:sz w:val="24"/>
        </w:rPr>
      </w:pPr>
      <w:bookmarkStart w:id="47" w:name="_Toc17891"/>
      <w:bookmarkStart w:id="48" w:name="_Toc7627"/>
      <w:bookmarkStart w:id="49" w:name="_Toc10250"/>
      <w:r>
        <w:rPr>
          <w:rFonts w:hint="default" w:ascii="Times New Roman" w:hAnsi="Times New Roman" w:cs="Times New Roman" w:eastAsiaTheme="minorEastAsia"/>
          <w:b/>
          <w:sz w:val="24"/>
          <w:lang w:val="en-US" w:eastAsia="zh-CN"/>
        </w:rPr>
        <w:t>五</w:t>
      </w:r>
      <w:r>
        <w:rPr>
          <w:rFonts w:hint="default" w:ascii="Times New Roman" w:hAnsi="Times New Roman" w:cs="Times New Roman" w:eastAsiaTheme="minorEastAsia"/>
          <w:b/>
          <w:sz w:val="24"/>
        </w:rPr>
        <w:t>、服务方案</w:t>
      </w:r>
      <w:bookmarkEnd w:id="47"/>
      <w:bookmarkEnd w:id="48"/>
      <w:bookmarkEnd w:id="49"/>
    </w:p>
    <w:p w14:paraId="68E0E381">
      <w:pPr>
        <w:spacing w:line="360" w:lineRule="auto"/>
        <w:jc w:val="center"/>
        <w:rPr>
          <w:rFonts w:hint="default" w:ascii="Times New Roman" w:hAnsi="Times New Roman" w:cs="Times New Roman" w:eastAsiaTheme="minorEastAsia"/>
          <w:i/>
          <w:sz w:val="24"/>
        </w:rPr>
      </w:pPr>
      <w:r>
        <w:rPr>
          <w:rFonts w:hint="default" w:ascii="Times New Roman" w:hAnsi="Times New Roman" w:cs="Times New Roman" w:eastAsiaTheme="minorEastAsia"/>
          <w:i/>
          <w:sz w:val="24"/>
        </w:rPr>
        <w:t>（供应商</w:t>
      </w:r>
      <w:r>
        <w:rPr>
          <w:rFonts w:hint="default" w:ascii="Times New Roman" w:hAnsi="Times New Roman" w:cs="Times New Roman" w:eastAsiaTheme="minorEastAsia"/>
          <w:i/>
          <w:sz w:val="24"/>
        </w:rPr>
        <w:t>可自行制作格式</w:t>
      </w:r>
      <w:r>
        <w:rPr>
          <w:rFonts w:hint="default" w:ascii="Times New Roman" w:hAnsi="Times New Roman" w:cs="Times New Roman" w:eastAsiaTheme="minorEastAsia"/>
          <w:i/>
          <w:sz w:val="24"/>
        </w:rPr>
        <w:t>）</w:t>
      </w:r>
    </w:p>
    <w:p w14:paraId="7AA8A2E9">
      <w:pPr>
        <w:rPr>
          <w:rFonts w:hint="default" w:ascii="Times New Roman" w:hAnsi="Times New Roman" w:cs="Times New Roman"/>
        </w:rPr>
      </w:pPr>
      <w:r>
        <w:rPr>
          <w:rFonts w:hint="default" w:ascii="Times New Roman" w:hAnsi="Times New Roman" w:cs="Times New Roman"/>
        </w:rPr>
        <w:br w:type="page"/>
      </w:r>
    </w:p>
    <w:p w14:paraId="43FD4FCF">
      <w:pPr>
        <w:spacing w:line="360" w:lineRule="auto"/>
        <w:jc w:val="center"/>
        <w:outlineLvl w:val="1"/>
        <w:rPr>
          <w:rFonts w:hint="default" w:ascii="Times New Roman" w:hAnsi="Times New Roman" w:cs="Times New Roman" w:eastAsiaTheme="minorEastAsia"/>
          <w:b/>
          <w:sz w:val="24"/>
        </w:rPr>
      </w:pPr>
      <w:bookmarkStart w:id="50" w:name="_Toc15497"/>
      <w:bookmarkStart w:id="51" w:name="_Toc5879"/>
      <w:bookmarkStart w:id="52" w:name="_Toc24967"/>
      <w:r>
        <w:rPr>
          <w:rFonts w:hint="default" w:ascii="Times New Roman" w:hAnsi="Times New Roman" w:cs="Times New Roman" w:eastAsiaTheme="minorEastAsia"/>
          <w:b/>
          <w:sz w:val="24"/>
          <w:lang w:val="en-US" w:eastAsia="zh-CN"/>
        </w:rPr>
        <w:t>六</w:t>
      </w:r>
      <w:r>
        <w:rPr>
          <w:rFonts w:hint="default" w:ascii="Times New Roman" w:hAnsi="Times New Roman" w:cs="Times New Roman" w:eastAsiaTheme="minorEastAsia"/>
          <w:b/>
          <w:sz w:val="24"/>
        </w:rPr>
        <w:t>、其他相关证明材料</w:t>
      </w:r>
      <w:bookmarkEnd w:id="50"/>
      <w:bookmarkEnd w:id="51"/>
      <w:bookmarkEnd w:id="52"/>
    </w:p>
    <w:p w14:paraId="117BDF99">
      <w:pPr>
        <w:tabs>
          <w:tab w:val="left" w:pos="4620"/>
        </w:tabs>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提供符合采购需求及评</w:t>
      </w:r>
      <w:r>
        <w:rPr>
          <w:rFonts w:hint="default" w:ascii="Times New Roman" w:hAnsi="Times New Roman" w:eastAsia="宋体" w:cs="Times New Roman"/>
          <w:sz w:val="24"/>
          <w:lang w:val="en-US" w:eastAsia="zh-CN"/>
        </w:rPr>
        <w:t>标</w:t>
      </w:r>
      <w:r>
        <w:rPr>
          <w:rFonts w:hint="default" w:ascii="Times New Roman" w:hAnsi="Times New Roman" w:eastAsia="宋体" w:cs="Times New Roman"/>
          <w:sz w:val="24"/>
        </w:rPr>
        <w:t>方法和标准规定的相关证明文件。</w:t>
      </w:r>
    </w:p>
    <w:p w14:paraId="2641F1EF">
      <w:pPr>
        <w:spacing w:line="360" w:lineRule="auto"/>
        <w:ind w:firstLine="435"/>
        <w:rPr>
          <w:rFonts w:hint="default" w:ascii="Times New Roman" w:hAnsi="Times New Roman" w:cs="Times New Roman" w:eastAsiaTheme="minorEastAsia"/>
          <w:sz w:val="24"/>
        </w:rPr>
      </w:pPr>
    </w:p>
    <w:p w14:paraId="797AE71D">
      <w:pPr>
        <w:spacing w:line="360" w:lineRule="auto"/>
        <w:ind w:firstLine="480" w:firstLineChars="200"/>
        <w:rPr>
          <w:rFonts w:hint="default" w:ascii="Times New Roman" w:hAnsi="Times New Roman" w:cs="Times New Roman" w:eastAsiaTheme="minorEastAsia"/>
          <w:sz w:val="24"/>
        </w:rPr>
      </w:pPr>
    </w:p>
    <w:p w14:paraId="31540DD3">
      <w:pPr>
        <w:spacing w:line="360" w:lineRule="auto"/>
        <w:ind w:firstLine="435"/>
        <w:rPr>
          <w:rFonts w:hint="default" w:ascii="Times New Roman" w:hAnsi="Times New Roman" w:cs="Times New Roman" w:eastAsiaTheme="minorEastAsia"/>
          <w:b/>
          <w:sz w:val="24"/>
        </w:rPr>
      </w:pPr>
      <w:r>
        <w:rPr>
          <w:rFonts w:hint="default" w:ascii="Times New Roman" w:hAnsi="Times New Roman" w:cs="Times New Roman" w:eastAsiaTheme="minorEastAsia"/>
          <w:b/>
          <w:sz w:val="24"/>
        </w:rPr>
        <w:t>特别提示：</w:t>
      </w:r>
    </w:p>
    <w:p w14:paraId="16EB3C84">
      <w:pPr>
        <w:spacing w:line="360" w:lineRule="auto"/>
        <w:ind w:firstLine="435"/>
        <w:rPr>
          <w:rFonts w:hint="default" w:ascii="Times New Roman" w:hAnsi="Times New Roman" w:cs="Times New Roman" w:eastAsiaTheme="minorEastAsia"/>
          <w:sz w:val="24"/>
        </w:rPr>
      </w:pPr>
      <w:r>
        <w:rPr>
          <w:rFonts w:hint="default" w:ascii="Times New Roman" w:hAnsi="Times New Roman" w:cs="Times New Roman" w:eastAsiaTheme="minorEastAsia"/>
          <w:sz w:val="24"/>
          <w:lang w:val="en-US" w:eastAsia="zh-CN"/>
        </w:rPr>
        <w:t>投标人</w:t>
      </w:r>
      <w:r>
        <w:rPr>
          <w:rFonts w:hint="default" w:ascii="Times New Roman" w:hAnsi="Times New Roman" w:cs="Times New Roman" w:eastAsiaTheme="minorEastAsia"/>
          <w:sz w:val="24"/>
        </w:rPr>
        <w:t>在</w:t>
      </w:r>
      <w:r>
        <w:rPr>
          <w:rFonts w:hint="default" w:ascii="Times New Roman" w:hAnsi="Times New Roman" w:cs="Times New Roman" w:eastAsiaTheme="minorEastAsia"/>
          <w:sz w:val="24"/>
          <w:lang w:eastAsia="zh-CN"/>
        </w:rPr>
        <w:t>投标文件</w:t>
      </w:r>
      <w:r>
        <w:rPr>
          <w:rFonts w:hint="default" w:ascii="Times New Roman" w:hAnsi="Times New Roman" w:cs="Times New Roman" w:eastAsiaTheme="minorEastAsia"/>
          <w:sz w:val="24"/>
        </w:rPr>
        <w:t>制作时可</w:t>
      </w:r>
      <w:r>
        <w:rPr>
          <w:rFonts w:hint="default" w:ascii="Times New Roman" w:hAnsi="Times New Roman" w:cs="Times New Roman" w:eastAsiaTheme="minorEastAsia"/>
          <w:color w:val="auto"/>
          <w:sz w:val="24"/>
        </w:rPr>
        <w:t>在此栏内</w:t>
      </w:r>
      <w:r>
        <w:rPr>
          <w:rFonts w:hint="default" w:ascii="Times New Roman" w:hAnsi="Times New Roman" w:cs="Times New Roman" w:eastAsiaTheme="minorEastAsia"/>
          <w:color w:val="auto"/>
          <w:sz w:val="24"/>
          <w:lang w:val="en-US" w:eastAsia="zh-CN"/>
        </w:rPr>
        <w:t>提供</w:t>
      </w:r>
      <w:r>
        <w:rPr>
          <w:rFonts w:hint="default" w:ascii="Times New Roman" w:hAnsi="Times New Roman" w:eastAsia="宋体" w:cs="Times New Roman"/>
          <w:color w:val="auto"/>
          <w:sz w:val="24"/>
          <w:highlight w:val="none"/>
          <w:lang w:val="en-US" w:eastAsia="zh-CN"/>
        </w:rPr>
        <w:t>招标</w:t>
      </w:r>
      <w:r>
        <w:rPr>
          <w:rFonts w:hint="default" w:ascii="Times New Roman" w:hAnsi="Times New Roman" w:cs="Times New Roman" w:eastAsiaTheme="minorEastAsia"/>
          <w:color w:val="auto"/>
          <w:sz w:val="24"/>
        </w:rPr>
        <w:t>文件要求</w:t>
      </w:r>
      <w:r>
        <w:rPr>
          <w:rFonts w:hint="default" w:ascii="Times New Roman" w:hAnsi="Times New Roman" w:cs="Times New Roman" w:eastAsiaTheme="minorEastAsia"/>
          <w:color w:val="auto"/>
          <w:sz w:val="24"/>
          <w:lang w:val="en-US" w:eastAsia="zh-CN"/>
        </w:rPr>
        <w:t>提供</w:t>
      </w:r>
      <w:r>
        <w:rPr>
          <w:rFonts w:hint="default" w:ascii="Times New Roman" w:hAnsi="Times New Roman" w:cs="Times New Roman" w:eastAsiaTheme="minorEastAsia"/>
          <w:color w:val="auto"/>
          <w:sz w:val="24"/>
        </w:rPr>
        <w:t>的证明资料</w:t>
      </w:r>
      <w:r>
        <w:rPr>
          <w:rFonts w:hint="default" w:ascii="Times New Roman" w:hAnsi="Times New Roman" w:cs="Times New Roman" w:eastAsiaTheme="minorEastAsia"/>
          <w:color w:val="auto"/>
          <w:sz w:val="24"/>
        </w:rPr>
        <w:t>，如营业执照、人员证书、资质证书、荣誉奖项</w:t>
      </w:r>
      <w:r>
        <w:rPr>
          <w:rFonts w:hint="default" w:ascii="Times New Roman" w:hAnsi="Times New Roman" w:cs="Times New Roman" w:eastAsiaTheme="minorEastAsia"/>
          <w:color w:val="auto"/>
          <w:sz w:val="24"/>
        </w:rPr>
        <w:t>等，应将上述证明材料制作成</w:t>
      </w:r>
      <w:r>
        <w:rPr>
          <w:rFonts w:hint="default" w:ascii="Times New Roman" w:hAnsi="Times New Roman" w:cs="Times New Roman" w:eastAsiaTheme="minorEastAsia"/>
          <w:color w:val="auto"/>
          <w:sz w:val="24"/>
          <w:lang w:eastAsia="zh-CN"/>
        </w:rPr>
        <w:t>复</w:t>
      </w:r>
      <w:r>
        <w:rPr>
          <w:rFonts w:hint="default" w:ascii="Times New Roman" w:hAnsi="Times New Roman" w:cs="Times New Roman" w:eastAsiaTheme="minorEastAsia"/>
          <w:sz w:val="24"/>
          <w:lang w:eastAsia="zh-CN"/>
        </w:rPr>
        <w:t>印件</w:t>
      </w:r>
      <w:r>
        <w:rPr>
          <w:rFonts w:hint="default" w:ascii="Times New Roman" w:hAnsi="Times New Roman" w:cs="Times New Roman" w:eastAsiaTheme="minorEastAsia"/>
          <w:sz w:val="24"/>
          <w:lang w:val="en-US" w:eastAsia="zh-CN"/>
        </w:rPr>
        <w:t>提供</w:t>
      </w:r>
      <w:r>
        <w:rPr>
          <w:rFonts w:hint="default" w:ascii="Times New Roman" w:hAnsi="Times New Roman" w:cs="Times New Roman" w:eastAsiaTheme="minorEastAsia"/>
          <w:sz w:val="24"/>
        </w:rPr>
        <w:t>。</w:t>
      </w:r>
    </w:p>
    <w:p w14:paraId="19D14A42">
      <w:pPr>
        <w:spacing w:line="360" w:lineRule="auto"/>
        <w:jc w:val="center"/>
        <w:rPr>
          <w:rFonts w:hint="default" w:ascii="Times New Roman" w:hAnsi="Times New Roman" w:cs="Times New Roman" w:eastAsiaTheme="minorEastAsia"/>
          <w:b/>
          <w:sz w:val="24"/>
        </w:rPr>
      </w:pPr>
    </w:p>
    <w:p w14:paraId="136A6148">
      <w:pPr>
        <w:rPr>
          <w:rFonts w:hint="default" w:ascii="Times New Roman" w:hAnsi="Times New Roman" w:cs="Times New Roman" w:eastAsiaTheme="minorEastAsia"/>
          <w:sz w:val="24"/>
          <w:highlight w:val="green"/>
          <w:lang w:val="en-US" w:eastAsia="zh-CN"/>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叶育松" w:date="2026-03-18T10:10:27Z" w:initials="">
    <w:p w14:paraId="635CCD30">
      <w:pPr>
        <w:pStyle w:val="6"/>
        <w:rPr>
          <w:rFonts w:hint="default" w:eastAsia="黑体"/>
          <w:lang w:val="en-US" w:eastAsia="zh-CN"/>
        </w:rPr>
      </w:pPr>
      <w:r>
        <w:rPr>
          <w:rFonts w:hint="eastAsia"/>
          <w:lang w:val="en-US" w:eastAsia="zh-CN"/>
        </w:rPr>
        <w:t>这个时间段是否应当为1-3月中任意一个月？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5CCD3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4E3C9157">
            <w:pPr>
              <w:pStyle w:val="12"/>
              <w:jc w:val="cente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69</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67</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A618C"/>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叶育松">
    <w15:presenceInfo w15:providerId="WPS Office" w15:userId="9146129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ZTNkNTYzZjNiMDdiODkzMTYwYzg2YjYzYTk1ZjEifQ=="/>
  </w:docVars>
  <w:rsids>
    <w:rsidRoot w:val="00276BA1"/>
    <w:rsid w:val="0000043F"/>
    <w:rsid w:val="0000344B"/>
    <w:rsid w:val="000037F9"/>
    <w:rsid w:val="000049DA"/>
    <w:rsid w:val="000056B7"/>
    <w:rsid w:val="00007D87"/>
    <w:rsid w:val="000131F7"/>
    <w:rsid w:val="00014039"/>
    <w:rsid w:val="00016B6C"/>
    <w:rsid w:val="00020B57"/>
    <w:rsid w:val="00020B6D"/>
    <w:rsid w:val="000312D8"/>
    <w:rsid w:val="000323E2"/>
    <w:rsid w:val="00036324"/>
    <w:rsid w:val="00040C25"/>
    <w:rsid w:val="00042139"/>
    <w:rsid w:val="00042B14"/>
    <w:rsid w:val="00044F49"/>
    <w:rsid w:val="000450C3"/>
    <w:rsid w:val="00050A3F"/>
    <w:rsid w:val="00054AA3"/>
    <w:rsid w:val="00056ECB"/>
    <w:rsid w:val="00057B40"/>
    <w:rsid w:val="0006342C"/>
    <w:rsid w:val="000648D2"/>
    <w:rsid w:val="00070E0E"/>
    <w:rsid w:val="0007146E"/>
    <w:rsid w:val="00076DB7"/>
    <w:rsid w:val="00080FEB"/>
    <w:rsid w:val="00090638"/>
    <w:rsid w:val="00094D41"/>
    <w:rsid w:val="00097C81"/>
    <w:rsid w:val="00097CB9"/>
    <w:rsid w:val="000A0161"/>
    <w:rsid w:val="000A10A9"/>
    <w:rsid w:val="000A312E"/>
    <w:rsid w:val="000A6693"/>
    <w:rsid w:val="000A7970"/>
    <w:rsid w:val="000A7D94"/>
    <w:rsid w:val="000B1511"/>
    <w:rsid w:val="000B6249"/>
    <w:rsid w:val="000C1DB1"/>
    <w:rsid w:val="000D3F37"/>
    <w:rsid w:val="000D503F"/>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359"/>
    <w:rsid w:val="00130601"/>
    <w:rsid w:val="00132F4D"/>
    <w:rsid w:val="00133EA0"/>
    <w:rsid w:val="0013426E"/>
    <w:rsid w:val="00140687"/>
    <w:rsid w:val="00146421"/>
    <w:rsid w:val="00153B20"/>
    <w:rsid w:val="00155F64"/>
    <w:rsid w:val="00157856"/>
    <w:rsid w:val="00160729"/>
    <w:rsid w:val="0016455F"/>
    <w:rsid w:val="00165398"/>
    <w:rsid w:val="00166794"/>
    <w:rsid w:val="00166ED8"/>
    <w:rsid w:val="001714C9"/>
    <w:rsid w:val="00171515"/>
    <w:rsid w:val="00172B93"/>
    <w:rsid w:val="0018119B"/>
    <w:rsid w:val="001844AB"/>
    <w:rsid w:val="001853C7"/>
    <w:rsid w:val="00192879"/>
    <w:rsid w:val="001944B8"/>
    <w:rsid w:val="00196DA3"/>
    <w:rsid w:val="001971E5"/>
    <w:rsid w:val="001A0C0F"/>
    <w:rsid w:val="001A2E05"/>
    <w:rsid w:val="001A68E5"/>
    <w:rsid w:val="001B2A54"/>
    <w:rsid w:val="001B2BA4"/>
    <w:rsid w:val="001B5014"/>
    <w:rsid w:val="001B7327"/>
    <w:rsid w:val="001C5CC9"/>
    <w:rsid w:val="001D22EA"/>
    <w:rsid w:val="001D53B4"/>
    <w:rsid w:val="001D6E22"/>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2B1E"/>
    <w:rsid w:val="00223CF4"/>
    <w:rsid w:val="00224B69"/>
    <w:rsid w:val="00224C4A"/>
    <w:rsid w:val="00231187"/>
    <w:rsid w:val="0023407E"/>
    <w:rsid w:val="00240B40"/>
    <w:rsid w:val="00244182"/>
    <w:rsid w:val="002544A1"/>
    <w:rsid w:val="00257ECE"/>
    <w:rsid w:val="00260382"/>
    <w:rsid w:val="00260B94"/>
    <w:rsid w:val="00262024"/>
    <w:rsid w:val="00264F2E"/>
    <w:rsid w:val="00271245"/>
    <w:rsid w:val="00273F66"/>
    <w:rsid w:val="00274A9E"/>
    <w:rsid w:val="00275B22"/>
    <w:rsid w:val="00276BA1"/>
    <w:rsid w:val="00280984"/>
    <w:rsid w:val="002832CF"/>
    <w:rsid w:val="002835E3"/>
    <w:rsid w:val="00284542"/>
    <w:rsid w:val="0028626C"/>
    <w:rsid w:val="002962C9"/>
    <w:rsid w:val="002A14D1"/>
    <w:rsid w:val="002A1A1D"/>
    <w:rsid w:val="002A28AD"/>
    <w:rsid w:val="002B04FD"/>
    <w:rsid w:val="002B5318"/>
    <w:rsid w:val="002B6D27"/>
    <w:rsid w:val="002B7A09"/>
    <w:rsid w:val="002C060C"/>
    <w:rsid w:val="002C078A"/>
    <w:rsid w:val="002C5C05"/>
    <w:rsid w:val="002D05DD"/>
    <w:rsid w:val="002D0E4D"/>
    <w:rsid w:val="002D2965"/>
    <w:rsid w:val="002D3D02"/>
    <w:rsid w:val="002D4CB5"/>
    <w:rsid w:val="002D5900"/>
    <w:rsid w:val="002D684B"/>
    <w:rsid w:val="002E0C61"/>
    <w:rsid w:val="002E2D3A"/>
    <w:rsid w:val="002E3B26"/>
    <w:rsid w:val="002E4AB8"/>
    <w:rsid w:val="002E7FC4"/>
    <w:rsid w:val="00305133"/>
    <w:rsid w:val="00305571"/>
    <w:rsid w:val="00310070"/>
    <w:rsid w:val="0031081B"/>
    <w:rsid w:val="003110EC"/>
    <w:rsid w:val="00314289"/>
    <w:rsid w:val="003206A6"/>
    <w:rsid w:val="0032560D"/>
    <w:rsid w:val="00327C92"/>
    <w:rsid w:val="00333292"/>
    <w:rsid w:val="003344E7"/>
    <w:rsid w:val="0033580B"/>
    <w:rsid w:val="003365E7"/>
    <w:rsid w:val="003378D5"/>
    <w:rsid w:val="00344618"/>
    <w:rsid w:val="003473D7"/>
    <w:rsid w:val="00351AC8"/>
    <w:rsid w:val="00353075"/>
    <w:rsid w:val="00363E02"/>
    <w:rsid w:val="0036732F"/>
    <w:rsid w:val="00373A96"/>
    <w:rsid w:val="003749B2"/>
    <w:rsid w:val="003826C2"/>
    <w:rsid w:val="00383728"/>
    <w:rsid w:val="00384E57"/>
    <w:rsid w:val="003903BB"/>
    <w:rsid w:val="0039085F"/>
    <w:rsid w:val="0039195E"/>
    <w:rsid w:val="00392627"/>
    <w:rsid w:val="00394128"/>
    <w:rsid w:val="00394ADC"/>
    <w:rsid w:val="00395235"/>
    <w:rsid w:val="0039561A"/>
    <w:rsid w:val="00395E9B"/>
    <w:rsid w:val="00397C7D"/>
    <w:rsid w:val="003A004F"/>
    <w:rsid w:val="003A2158"/>
    <w:rsid w:val="003A3AC4"/>
    <w:rsid w:val="003B25A5"/>
    <w:rsid w:val="003B4130"/>
    <w:rsid w:val="003B5B7B"/>
    <w:rsid w:val="003B715B"/>
    <w:rsid w:val="003C2C62"/>
    <w:rsid w:val="003C5566"/>
    <w:rsid w:val="003C577A"/>
    <w:rsid w:val="003D1A5E"/>
    <w:rsid w:val="003D1D14"/>
    <w:rsid w:val="003D380D"/>
    <w:rsid w:val="003D6C7C"/>
    <w:rsid w:val="003D6EFB"/>
    <w:rsid w:val="003D7E52"/>
    <w:rsid w:val="003E25C6"/>
    <w:rsid w:val="003F7528"/>
    <w:rsid w:val="004011AA"/>
    <w:rsid w:val="0040202C"/>
    <w:rsid w:val="00404A8F"/>
    <w:rsid w:val="00406508"/>
    <w:rsid w:val="00406F21"/>
    <w:rsid w:val="004110F6"/>
    <w:rsid w:val="0041456E"/>
    <w:rsid w:val="004148E3"/>
    <w:rsid w:val="00414F7E"/>
    <w:rsid w:val="004164F8"/>
    <w:rsid w:val="00426F05"/>
    <w:rsid w:val="004328E1"/>
    <w:rsid w:val="004427B7"/>
    <w:rsid w:val="0044349F"/>
    <w:rsid w:val="00445F1F"/>
    <w:rsid w:val="00447862"/>
    <w:rsid w:val="0044797C"/>
    <w:rsid w:val="00451F60"/>
    <w:rsid w:val="00452BB2"/>
    <w:rsid w:val="00456054"/>
    <w:rsid w:val="0045656D"/>
    <w:rsid w:val="00462D98"/>
    <w:rsid w:val="00463E7D"/>
    <w:rsid w:val="00472A44"/>
    <w:rsid w:val="00473A89"/>
    <w:rsid w:val="00475899"/>
    <w:rsid w:val="00482C78"/>
    <w:rsid w:val="00482EF8"/>
    <w:rsid w:val="00483ABC"/>
    <w:rsid w:val="0048634A"/>
    <w:rsid w:val="004874AE"/>
    <w:rsid w:val="0049056F"/>
    <w:rsid w:val="004915CB"/>
    <w:rsid w:val="00492217"/>
    <w:rsid w:val="00494D24"/>
    <w:rsid w:val="004951D1"/>
    <w:rsid w:val="004960BB"/>
    <w:rsid w:val="004A0E32"/>
    <w:rsid w:val="004A1BA3"/>
    <w:rsid w:val="004A27D0"/>
    <w:rsid w:val="004A4D67"/>
    <w:rsid w:val="004A599C"/>
    <w:rsid w:val="004B2A3A"/>
    <w:rsid w:val="004B7E79"/>
    <w:rsid w:val="004C13CB"/>
    <w:rsid w:val="004C5B90"/>
    <w:rsid w:val="004D180A"/>
    <w:rsid w:val="004D3D4B"/>
    <w:rsid w:val="004D5498"/>
    <w:rsid w:val="004D66A5"/>
    <w:rsid w:val="004D6840"/>
    <w:rsid w:val="004D6B00"/>
    <w:rsid w:val="004E1D50"/>
    <w:rsid w:val="004E3266"/>
    <w:rsid w:val="004E3857"/>
    <w:rsid w:val="004E38BA"/>
    <w:rsid w:val="004E50CA"/>
    <w:rsid w:val="004F27A0"/>
    <w:rsid w:val="0050027D"/>
    <w:rsid w:val="00501382"/>
    <w:rsid w:val="005048FB"/>
    <w:rsid w:val="00510798"/>
    <w:rsid w:val="005119B5"/>
    <w:rsid w:val="005125F1"/>
    <w:rsid w:val="0052051C"/>
    <w:rsid w:val="005226B3"/>
    <w:rsid w:val="00524A11"/>
    <w:rsid w:val="00527768"/>
    <w:rsid w:val="00530EA4"/>
    <w:rsid w:val="005327FB"/>
    <w:rsid w:val="00533251"/>
    <w:rsid w:val="00533FCA"/>
    <w:rsid w:val="005346EF"/>
    <w:rsid w:val="00537FC0"/>
    <w:rsid w:val="005439CF"/>
    <w:rsid w:val="00546125"/>
    <w:rsid w:val="005470D4"/>
    <w:rsid w:val="0055705E"/>
    <w:rsid w:val="005616B5"/>
    <w:rsid w:val="00566690"/>
    <w:rsid w:val="005679A4"/>
    <w:rsid w:val="00574CE6"/>
    <w:rsid w:val="0059223D"/>
    <w:rsid w:val="0059365B"/>
    <w:rsid w:val="00593ABC"/>
    <w:rsid w:val="00597B15"/>
    <w:rsid w:val="005A044C"/>
    <w:rsid w:val="005A149F"/>
    <w:rsid w:val="005A3A32"/>
    <w:rsid w:val="005B2710"/>
    <w:rsid w:val="005B2C9F"/>
    <w:rsid w:val="005B34C9"/>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2A6"/>
    <w:rsid w:val="00623DE2"/>
    <w:rsid w:val="00627601"/>
    <w:rsid w:val="006300D0"/>
    <w:rsid w:val="00631CC9"/>
    <w:rsid w:val="00632012"/>
    <w:rsid w:val="00634694"/>
    <w:rsid w:val="00636517"/>
    <w:rsid w:val="00636EE7"/>
    <w:rsid w:val="00637690"/>
    <w:rsid w:val="00640E1E"/>
    <w:rsid w:val="0064389A"/>
    <w:rsid w:val="00645442"/>
    <w:rsid w:val="006525CD"/>
    <w:rsid w:val="00653F7F"/>
    <w:rsid w:val="00661E43"/>
    <w:rsid w:val="00662DCD"/>
    <w:rsid w:val="00662EE8"/>
    <w:rsid w:val="00663813"/>
    <w:rsid w:val="00664AFD"/>
    <w:rsid w:val="00667567"/>
    <w:rsid w:val="0067391A"/>
    <w:rsid w:val="00674173"/>
    <w:rsid w:val="0067534F"/>
    <w:rsid w:val="006770A0"/>
    <w:rsid w:val="00677D87"/>
    <w:rsid w:val="00690DB1"/>
    <w:rsid w:val="006914A9"/>
    <w:rsid w:val="00693404"/>
    <w:rsid w:val="006953D9"/>
    <w:rsid w:val="006A1269"/>
    <w:rsid w:val="006A5803"/>
    <w:rsid w:val="006A69C3"/>
    <w:rsid w:val="006A7C15"/>
    <w:rsid w:val="006B1242"/>
    <w:rsid w:val="006B1DBC"/>
    <w:rsid w:val="006B3712"/>
    <w:rsid w:val="006B3F84"/>
    <w:rsid w:val="006B7D9A"/>
    <w:rsid w:val="006C06D9"/>
    <w:rsid w:val="006C3E22"/>
    <w:rsid w:val="006C5716"/>
    <w:rsid w:val="006C64B2"/>
    <w:rsid w:val="006C74A9"/>
    <w:rsid w:val="006D07DE"/>
    <w:rsid w:val="006D361A"/>
    <w:rsid w:val="006D6A81"/>
    <w:rsid w:val="006E06D9"/>
    <w:rsid w:val="006E1D40"/>
    <w:rsid w:val="006E2E1F"/>
    <w:rsid w:val="006E5059"/>
    <w:rsid w:val="006F5988"/>
    <w:rsid w:val="006F5F03"/>
    <w:rsid w:val="006F5FFF"/>
    <w:rsid w:val="006F6707"/>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50B60"/>
    <w:rsid w:val="00756245"/>
    <w:rsid w:val="00756870"/>
    <w:rsid w:val="00761662"/>
    <w:rsid w:val="00764043"/>
    <w:rsid w:val="00766A36"/>
    <w:rsid w:val="007757CF"/>
    <w:rsid w:val="007769F6"/>
    <w:rsid w:val="00780F9D"/>
    <w:rsid w:val="0078128F"/>
    <w:rsid w:val="007819D9"/>
    <w:rsid w:val="0078683C"/>
    <w:rsid w:val="00790EDB"/>
    <w:rsid w:val="00791538"/>
    <w:rsid w:val="007927D1"/>
    <w:rsid w:val="0079326E"/>
    <w:rsid w:val="00796EDE"/>
    <w:rsid w:val="00797488"/>
    <w:rsid w:val="007A5A58"/>
    <w:rsid w:val="007A7093"/>
    <w:rsid w:val="007B1C56"/>
    <w:rsid w:val="007B1EDA"/>
    <w:rsid w:val="007B4CD1"/>
    <w:rsid w:val="007C1DD7"/>
    <w:rsid w:val="007C3CD5"/>
    <w:rsid w:val="007C4756"/>
    <w:rsid w:val="007C5E88"/>
    <w:rsid w:val="007C61EF"/>
    <w:rsid w:val="007D03DE"/>
    <w:rsid w:val="007D1C0D"/>
    <w:rsid w:val="007D2D23"/>
    <w:rsid w:val="007E1377"/>
    <w:rsid w:val="007E27D6"/>
    <w:rsid w:val="007E3921"/>
    <w:rsid w:val="007E4FF1"/>
    <w:rsid w:val="00801028"/>
    <w:rsid w:val="00803793"/>
    <w:rsid w:val="00804000"/>
    <w:rsid w:val="008101A2"/>
    <w:rsid w:val="00817A01"/>
    <w:rsid w:val="00820937"/>
    <w:rsid w:val="00825787"/>
    <w:rsid w:val="00825E35"/>
    <w:rsid w:val="00830A4E"/>
    <w:rsid w:val="008334F8"/>
    <w:rsid w:val="00835FFD"/>
    <w:rsid w:val="0084381F"/>
    <w:rsid w:val="00843E35"/>
    <w:rsid w:val="008524CE"/>
    <w:rsid w:val="00855D49"/>
    <w:rsid w:val="00857633"/>
    <w:rsid w:val="0086440C"/>
    <w:rsid w:val="008674ED"/>
    <w:rsid w:val="00874EE6"/>
    <w:rsid w:val="00876659"/>
    <w:rsid w:val="0087734C"/>
    <w:rsid w:val="00882141"/>
    <w:rsid w:val="00886BD4"/>
    <w:rsid w:val="008876EC"/>
    <w:rsid w:val="008922A8"/>
    <w:rsid w:val="008935D7"/>
    <w:rsid w:val="008953F8"/>
    <w:rsid w:val="00895BD5"/>
    <w:rsid w:val="008A16C4"/>
    <w:rsid w:val="008A4A27"/>
    <w:rsid w:val="008A649F"/>
    <w:rsid w:val="008A6FED"/>
    <w:rsid w:val="008B39C5"/>
    <w:rsid w:val="008B4263"/>
    <w:rsid w:val="008B51AA"/>
    <w:rsid w:val="008C67F2"/>
    <w:rsid w:val="008D064A"/>
    <w:rsid w:val="008D2537"/>
    <w:rsid w:val="008D2B0F"/>
    <w:rsid w:val="008D633C"/>
    <w:rsid w:val="008E020F"/>
    <w:rsid w:val="008E324E"/>
    <w:rsid w:val="008E449E"/>
    <w:rsid w:val="008E4BDD"/>
    <w:rsid w:val="008E770C"/>
    <w:rsid w:val="008E7988"/>
    <w:rsid w:val="008F187F"/>
    <w:rsid w:val="008F402F"/>
    <w:rsid w:val="008F76E8"/>
    <w:rsid w:val="00904508"/>
    <w:rsid w:val="009078A1"/>
    <w:rsid w:val="00907E7C"/>
    <w:rsid w:val="00911E9C"/>
    <w:rsid w:val="0091627E"/>
    <w:rsid w:val="00917405"/>
    <w:rsid w:val="00920F7C"/>
    <w:rsid w:val="00922718"/>
    <w:rsid w:val="00924743"/>
    <w:rsid w:val="00932A87"/>
    <w:rsid w:val="00934CAE"/>
    <w:rsid w:val="0093560E"/>
    <w:rsid w:val="00937331"/>
    <w:rsid w:val="0094257D"/>
    <w:rsid w:val="009443B6"/>
    <w:rsid w:val="00945EB3"/>
    <w:rsid w:val="00946F68"/>
    <w:rsid w:val="00952004"/>
    <w:rsid w:val="0095467C"/>
    <w:rsid w:val="00954A61"/>
    <w:rsid w:val="00955C6F"/>
    <w:rsid w:val="00966C7B"/>
    <w:rsid w:val="009701DC"/>
    <w:rsid w:val="009715D8"/>
    <w:rsid w:val="009811A8"/>
    <w:rsid w:val="00991460"/>
    <w:rsid w:val="00995BF9"/>
    <w:rsid w:val="009975CC"/>
    <w:rsid w:val="009A0CAF"/>
    <w:rsid w:val="009A2207"/>
    <w:rsid w:val="009B0EDA"/>
    <w:rsid w:val="009B364E"/>
    <w:rsid w:val="009B6C42"/>
    <w:rsid w:val="009C455E"/>
    <w:rsid w:val="009C7719"/>
    <w:rsid w:val="009D2998"/>
    <w:rsid w:val="009D31F7"/>
    <w:rsid w:val="009D32C2"/>
    <w:rsid w:val="009D50DB"/>
    <w:rsid w:val="009E133E"/>
    <w:rsid w:val="009E2932"/>
    <w:rsid w:val="009E3A0A"/>
    <w:rsid w:val="009E7691"/>
    <w:rsid w:val="009F1936"/>
    <w:rsid w:val="009F3E91"/>
    <w:rsid w:val="00A008DA"/>
    <w:rsid w:val="00A00C93"/>
    <w:rsid w:val="00A0571E"/>
    <w:rsid w:val="00A13A27"/>
    <w:rsid w:val="00A1499B"/>
    <w:rsid w:val="00A170D8"/>
    <w:rsid w:val="00A30A1B"/>
    <w:rsid w:val="00A314C2"/>
    <w:rsid w:val="00A501BF"/>
    <w:rsid w:val="00A519A0"/>
    <w:rsid w:val="00A62A2E"/>
    <w:rsid w:val="00A63E86"/>
    <w:rsid w:val="00A704D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A3FFB"/>
    <w:rsid w:val="00AB139D"/>
    <w:rsid w:val="00AB1943"/>
    <w:rsid w:val="00AB2A35"/>
    <w:rsid w:val="00AB2D05"/>
    <w:rsid w:val="00AB3EFB"/>
    <w:rsid w:val="00AC0B05"/>
    <w:rsid w:val="00AC1962"/>
    <w:rsid w:val="00AC3A45"/>
    <w:rsid w:val="00AC7F9D"/>
    <w:rsid w:val="00AD079A"/>
    <w:rsid w:val="00AD1890"/>
    <w:rsid w:val="00AE2149"/>
    <w:rsid w:val="00AE2BF3"/>
    <w:rsid w:val="00AE33AE"/>
    <w:rsid w:val="00AE3F91"/>
    <w:rsid w:val="00AF5B63"/>
    <w:rsid w:val="00B0053D"/>
    <w:rsid w:val="00B039E3"/>
    <w:rsid w:val="00B06D36"/>
    <w:rsid w:val="00B06FF3"/>
    <w:rsid w:val="00B1114C"/>
    <w:rsid w:val="00B12BC4"/>
    <w:rsid w:val="00B15AE3"/>
    <w:rsid w:val="00B22838"/>
    <w:rsid w:val="00B26209"/>
    <w:rsid w:val="00B33E8F"/>
    <w:rsid w:val="00B33E95"/>
    <w:rsid w:val="00B3720B"/>
    <w:rsid w:val="00B40587"/>
    <w:rsid w:val="00B45D0B"/>
    <w:rsid w:val="00B5040C"/>
    <w:rsid w:val="00B5558A"/>
    <w:rsid w:val="00B56513"/>
    <w:rsid w:val="00B61B64"/>
    <w:rsid w:val="00B64376"/>
    <w:rsid w:val="00B6570C"/>
    <w:rsid w:val="00B7401F"/>
    <w:rsid w:val="00B769CF"/>
    <w:rsid w:val="00B806C3"/>
    <w:rsid w:val="00B80D6F"/>
    <w:rsid w:val="00B84FCA"/>
    <w:rsid w:val="00B85A1D"/>
    <w:rsid w:val="00B9089F"/>
    <w:rsid w:val="00B91826"/>
    <w:rsid w:val="00B91AEE"/>
    <w:rsid w:val="00B95F5A"/>
    <w:rsid w:val="00B96EAD"/>
    <w:rsid w:val="00BA4B7C"/>
    <w:rsid w:val="00BA6F1A"/>
    <w:rsid w:val="00BA79F5"/>
    <w:rsid w:val="00BA7EA7"/>
    <w:rsid w:val="00BB3AB6"/>
    <w:rsid w:val="00BB766D"/>
    <w:rsid w:val="00BC007B"/>
    <w:rsid w:val="00BC21FF"/>
    <w:rsid w:val="00BC26BA"/>
    <w:rsid w:val="00BC35F8"/>
    <w:rsid w:val="00BC3A1F"/>
    <w:rsid w:val="00BC481B"/>
    <w:rsid w:val="00BD08DF"/>
    <w:rsid w:val="00BD2D29"/>
    <w:rsid w:val="00BD5448"/>
    <w:rsid w:val="00BD617C"/>
    <w:rsid w:val="00BE782C"/>
    <w:rsid w:val="00BF376F"/>
    <w:rsid w:val="00BF46A6"/>
    <w:rsid w:val="00BF6CAD"/>
    <w:rsid w:val="00BF71FB"/>
    <w:rsid w:val="00C04DBF"/>
    <w:rsid w:val="00C05E4C"/>
    <w:rsid w:val="00C06545"/>
    <w:rsid w:val="00C06E74"/>
    <w:rsid w:val="00C134AF"/>
    <w:rsid w:val="00C220FC"/>
    <w:rsid w:val="00C24DFA"/>
    <w:rsid w:val="00C24F9D"/>
    <w:rsid w:val="00C30182"/>
    <w:rsid w:val="00C31BBC"/>
    <w:rsid w:val="00C31FC9"/>
    <w:rsid w:val="00C37A63"/>
    <w:rsid w:val="00C42248"/>
    <w:rsid w:val="00C46A36"/>
    <w:rsid w:val="00C47037"/>
    <w:rsid w:val="00C509E3"/>
    <w:rsid w:val="00C53625"/>
    <w:rsid w:val="00C548BA"/>
    <w:rsid w:val="00C5679D"/>
    <w:rsid w:val="00C57784"/>
    <w:rsid w:val="00C602C1"/>
    <w:rsid w:val="00C60B86"/>
    <w:rsid w:val="00C61F76"/>
    <w:rsid w:val="00C63FC0"/>
    <w:rsid w:val="00C66392"/>
    <w:rsid w:val="00C73D09"/>
    <w:rsid w:val="00C74C5E"/>
    <w:rsid w:val="00C8145D"/>
    <w:rsid w:val="00C82558"/>
    <w:rsid w:val="00C827A2"/>
    <w:rsid w:val="00C82B69"/>
    <w:rsid w:val="00C82C8E"/>
    <w:rsid w:val="00C82CB3"/>
    <w:rsid w:val="00C91B28"/>
    <w:rsid w:val="00C91F3A"/>
    <w:rsid w:val="00C93590"/>
    <w:rsid w:val="00CA5446"/>
    <w:rsid w:val="00CB14E5"/>
    <w:rsid w:val="00CB218D"/>
    <w:rsid w:val="00CB5625"/>
    <w:rsid w:val="00CB5797"/>
    <w:rsid w:val="00CC1C17"/>
    <w:rsid w:val="00CC4F7F"/>
    <w:rsid w:val="00CD09E1"/>
    <w:rsid w:val="00CE1780"/>
    <w:rsid w:val="00CE457F"/>
    <w:rsid w:val="00CE4913"/>
    <w:rsid w:val="00CE66BD"/>
    <w:rsid w:val="00CE6DA3"/>
    <w:rsid w:val="00CE7C89"/>
    <w:rsid w:val="00CF0671"/>
    <w:rsid w:val="00CF247A"/>
    <w:rsid w:val="00CF44AD"/>
    <w:rsid w:val="00CF4D7C"/>
    <w:rsid w:val="00CF4FC0"/>
    <w:rsid w:val="00CF7486"/>
    <w:rsid w:val="00D00412"/>
    <w:rsid w:val="00D1072F"/>
    <w:rsid w:val="00D108A5"/>
    <w:rsid w:val="00D14585"/>
    <w:rsid w:val="00D153C8"/>
    <w:rsid w:val="00D20EFF"/>
    <w:rsid w:val="00D31324"/>
    <w:rsid w:val="00D41314"/>
    <w:rsid w:val="00D41590"/>
    <w:rsid w:val="00D41B7A"/>
    <w:rsid w:val="00D4386E"/>
    <w:rsid w:val="00D51432"/>
    <w:rsid w:val="00D53ED8"/>
    <w:rsid w:val="00D541A0"/>
    <w:rsid w:val="00D605B4"/>
    <w:rsid w:val="00D64857"/>
    <w:rsid w:val="00D6493A"/>
    <w:rsid w:val="00D649A5"/>
    <w:rsid w:val="00D65E2B"/>
    <w:rsid w:val="00D66833"/>
    <w:rsid w:val="00D67875"/>
    <w:rsid w:val="00D71BB3"/>
    <w:rsid w:val="00D71E86"/>
    <w:rsid w:val="00D731C6"/>
    <w:rsid w:val="00D745C5"/>
    <w:rsid w:val="00D75327"/>
    <w:rsid w:val="00D77D6B"/>
    <w:rsid w:val="00D80C36"/>
    <w:rsid w:val="00D81A32"/>
    <w:rsid w:val="00D86EE1"/>
    <w:rsid w:val="00D95E90"/>
    <w:rsid w:val="00D96126"/>
    <w:rsid w:val="00DA2FD5"/>
    <w:rsid w:val="00DA3319"/>
    <w:rsid w:val="00DB4B1C"/>
    <w:rsid w:val="00DB5085"/>
    <w:rsid w:val="00DB619F"/>
    <w:rsid w:val="00DB7211"/>
    <w:rsid w:val="00DB795B"/>
    <w:rsid w:val="00DC1062"/>
    <w:rsid w:val="00DC132C"/>
    <w:rsid w:val="00DC181A"/>
    <w:rsid w:val="00DC5424"/>
    <w:rsid w:val="00DC5727"/>
    <w:rsid w:val="00DD43F0"/>
    <w:rsid w:val="00DD44DE"/>
    <w:rsid w:val="00DD5F85"/>
    <w:rsid w:val="00DD7936"/>
    <w:rsid w:val="00DE09AB"/>
    <w:rsid w:val="00DE352F"/>
    <w:rsid w:val="00DE4A3F"/>
    <w:rsid w:val="00DE4B50"/>
    <w:rsid w:val="00DE5A99"/>
    <w:rsid w:val="00DF2B92"/>
    <w:rsid w:val="00DF4367"/>
    <w:rsid w:val="00DF7291"/>
    <w:rsid w:val="00DF7F47"/>
    <w:rsid w:val="00E0574A"/>
    <w:rsid w:val="00E1243D"/>
    <w:rsid w:val="00E12742"/>
    <w:rsid w:val="00E13B2F"/>
    <w:rsid w:val="00E146D4"/>
    <w:rsid w:val="00E14815"/>
    <w:rsid w:val="00E21D37"/>
    <w:rsid w:val="00E220ED"/>
    <w:rsid w:val="00E22B44"/>
    <w:rsid w:val="00E27E75"/>
    <w:rsid w:val="00E30ACD"/>
    <w:rsid w:val="00E32735"/>
    <w:rsid w:val="00E34236"/>
    <w:rsid w:val="00E36BEC"/>
    <w:rsid w:val="00E41F6D"/>
    <w:rsid w:val="00E44B88"/>
    <w:rsid w:val="00E66E36"/>
    <w:rsid w:val="00E702ED"/>
    <w:rsid w:val="00E709A4"/>
    <w:rsid w:val="00E70D26"/>
    <w:rsid w:val="00E75917"/>
    <w:rsid w:val="00E772DB"/>
    <w:rsid w:val="00E86012"/>
    <w:rsid w:val="00E8604C"/>
    <w:rsid w:val="00E860CA"/>
    <w:rsid w:val="00E86BAB"/>
    <w:rsid w:val="00E92962"/>
    <w:rsid w:val="00E94E10"/>
    <w:rsid w:val="00E96743"/>
    <w:rsid w:val="00E96A42"/>
    <w:rsid w:val="00E97497"/>
    <w:rsid w:val="00EA49C5"/>
    <w:rsid w:val="00EA6279"/>
    <w:rsid w:val="00EB5027"/>
    <w:rsid w:val="00EC1836"/>
    <w:rsid w:val="00EC3990"/>
    <w:rsid w:val="00EC484B"/>
    <w:rsid w:val="00EC7E58"/>
    <w:rsid w:val="00ED15FA"/>
    <w:rsid w:val="00ED35B2"/>
    <w:rsid w:val="00ED5C9F"/>
    <w:rsid w:val="00EE050C"/>
    <w:rsid w:val="00EE2113"/>
    <w:rsid w:val="00EE34C4"/>
    <w:rsid w:val="00EE5730"/>
    <w:rsid w:val="00EE64D3"/>
    <w:rsid w:val="00EE6E9A"/>
    <w:rsid w:val="00EF2AC4"/>
    <w:rsid w:val="00EF397E"/>
    <w:rsid w:val="00EF3B2F"/>
    <w:rsid w:val="00F0340C"/>
    <w:rsid w:val="00F06F68"/>
    <w:rsid w:val="00F11241"/>
    <w:rsid w:val="00F112F3"/>
    <w:rsid w:val="00F15E9D"/>
    <w:rsid w:val="00F23FA7"/>
    <w:rsid w:val="00F24C2D"/>
    <w:rsid w:val="00F27D59"/>
    <w:rsid w:val="00F316E1"/>
    <w:rsid w:val="00F31B91"/>
    <w:rsid w:val="00F32155"/>
    <w:rsid w:val="00F32A81"/>
    <w:rsid w:val="00F40C82"/>
    <w:rsid w:val="00F4197F"/>
    <w:rsid w:val="00F41F9C"/>
    <w:rsid w:val="00F46998"/>
    <w:rsid w:val="00F5382D"/>
    <w:rsid w:val="00F53D9C"/>
    <w:rsid w:val="00F5462B"/>
    <w:rsid w:val="00F54653"/>
    <w:rsid w:val="00F569DE"/>
    <w:rsid w:val="00F57205"/>
    <w:rsid w:val="00F634AD"/>
    <w:rsid w:val="00F63677"/>
    <w:rsid w:val="00F70658"/>
    <w:rsid w:val="00F75B81"/>
    <w:rsid w:val="00F75C4F"/>
    <w:rsid w:val="00F761CA"/>
    <w:rsid w:val="00F804C4"/>
    <w:rsid w:val="00F80C7E"/>
    <w:rsid w:val="00F82F83"/>
    <w:rsid w:val="00F90C64"/>
    <w:rsid w:val="00F9145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C0767"/>
    <w:rsid w:val="00FC1439"/>
    <w:rsid w:val="00FC3F65"/>
    <w:rsid w:val="00FC5007"/>
    <w:rsid w:val="00FC724B"/>
    <w:rsid w:val="00FC7910"/>
    <w:rsid w:val="00FD01E0"/>
    <w:rsid w:val="00FD50FC"/>
    <w:rsid w:val="00FE1627"/>
    <w:rsid w:val="00FE2D4E"/>
    <w:rsid w:val="00FF092F"/>
    <w:rsid w:val="00FF0DA7"/>
    <w:rsid w:val="00FF44E0"/>
    <w:rsid w:val="00FF6C72"/>
    <w:rsid w:val="0187402D"/>
    <w:rsid w:val="01A3130E"/>
    <w:rsid w:val="025A5B41"/>
    <w:rsid w:val="031A37AB"/>
    <w:rsid w:val="034F0B7A"/>
    <w:rsid w:val="03757E20"/>
    <w:rsid w:val="039A0453"/>
    <w:rsid w:val="04277401"/>
    <w:rsid w:val="042D13E6"/>
    <w:rsid w:val="04C335CE"/>
    <w:rsid w:val="04E16FAB"/>
    <w:rsid w:val="04E62CFC"/>
    <w:rsid w:val="054F4E68"/>
    <w:rsid w:val="05544226"/>
    <w:rsid w:val="056A57F8"/>
    <w:rsid w:val="05AA75A3"/>
    <w:rsid w:val="05AF3B52"/>
    <w:rsid w:val="05E239E4"/>
    <w:rsid w:val="05F00DFC"/>
    <w:rsid w:val="05F12FBC"/>
    <w:rsid w:val="06113EC5"/>
    <w:rsid w:val="073D5E76"/>
    <w:rsid w:val="079254DA"/>
    <w:rsid w:val="07FA1055"/>
    <w:rsid w:val="086451D1"/>
    <w:rsid w:val="08C81EB3"/>
    <w:rsid w:val="08CF3774"/>
    <w:rsid w:val="095A6844"/>
    <w:rsid w:val="096B1B3E"/>
    <w:rsid w:val="0A084A17"/>
    <w:rsid w:val="0A1A40DA"/>
    <w:rsid w:val="0A5F4166"/>
    <w:rsid w:val="0A6A44EC"/>
    <w:rsid w:val="0A7315F2"/>
    <w:rsid w:val="0A8E1EF4"/>
    <w:rsid w:val="0BD733AE"/>
    <w:rsid w:val="0BF64289"/>
    <w:rsid w:val="0BF70001"/>
    <w:rsid w:val="0BFB5DB4"/>
    <w:rsid w:val="0C3E3BDB"/>
    <w:rsid w:val="0C9F1176"/>
    <w:rsid w:val="0CB6128E"/>
    <w:rsid w:val="0CD73E82"/>
    <w:rsid w:val="0D086DC9"/>
    <w:rsid w:val="0D9D1C5D"/>
    <w:rsid w:val="0DC108C7"/>
    <w:rsid w:val="0E702CEE"/>
    <w:rsid w:val="0E8B67DF"/>
    <w:rsid w:val="0EAC129F"/>
    <w:rsid w:val="0ED14B39"/>
    <w:rsid w:val="0ED6170B"/>
    <w:rsid w:val="0ED97046"/>
    <w:rsid w:val="0F0C791F"/>
    <w:rsid w:val="0F417E94"/>
    <w:rsid w:val="0FAF7619"/>
    <w:rsid w:val="0FB82FBB"/>
    <w:rsid w:val="0FEE5277"/>
    <w:rsid w:val="10233173"/>
    <w:rsid w:val="102A3DB4"/>
    <w:rsid w:val="102B6E13"/>
    <w:rsid w:val="103C5CDC"/>
    <w:rsid w:val="1070667F"/>
    <w:rsid w:val="109445E1"/>
    <w:rsid w:val="10A02CB1"/>
    <w:rsid w:val="10E148BD"/>
    <w:rsid w:val="10F7295D"/>
    <w:rsid w:val="112779C6"/>
    <w:rsid w:val="11575FB2"/>
    <w:rsid w:val="11980D24"/>
    <w:rsid w:val="11CD5DFF"/>
    <w:rsid w:val="11EE1A21"/>
    <w:rsid w:val="12FB3F33"/>
    <w:rsid w:val="132760D5"/>
    <w:rsid w:val="13963C5C"/>
    <w:rsid w:val="13C133CE"/>
    <w:rsid w:val="15182C3B"/>
    <w:rsid w:val="15345C60"/>
    <w:rsid w:val="153464C5"/>
    <w:rsid w:val="154D0C92"/>
    <w:rsid w:val="157D052D"/>
    <w:rsid w:val="15CE1DD3"/>
    <w:rsid w:val="15D25C34"/>
    <w:rsid w:val="171170E7"/>
    <w:rsid w:val="17127A9D"/>
    <w:rsid w:val="178C0539"/>
    <w:rsid w:val="178F10EE"/>
    <w:rsid w:val="17D023BA"/>
    <w:rsid w:val="17D05F20"/>
    <w:rsid w:val="17E86A50"/>
    <w:rsid w:val="18001FEB"/>
    <w:rsid w:val="180349C7"/>
    <w:rsid w:val="18155A97"/>
    <w:rsid w:val="1857643E"/>
    <w:rsid w:val="191F46F3"/>
    <w:rsid w:val="192278A9"/>
    <w:rsid w:val="197832BB"/>
    <w:rsid w:val="19792055"/>
    <w:rsid w:val="19FB0CBC"/>
    <w:rsid w:val="1A473F02"/>
    <w:rsid w:val="1A77329A"/>
    <w:rsid w:val="1AD854DD"/>
    <w:rsid w:val="1B776A68"/>
    <w:rsid w:val="1B935984"/>
    <w:rsid w:val="1C0D0B64"/>
    <w:rsid w:val="1C182A8D"/>
    <w:rsid w:val="1C331A73"/>
    <w:rsid w:val="1C454471"/>
    <w:rsid w:val="1C914D43"/>
    <w:rsid w:val="1CBD04AB"/>
    <w:rsid w:val="1CC063B9"/>
    <w:rsid w:val="1CC5483A"/>
    <w:rsid w:val="1D306ECF"/>
    <w:rsid w:val="1DEB1048"/>
    <w:rsid w:val="1DF853BD"/>
    <w:rsid w:val="1E0F4D36"/>
    <w:rsid w:val="1E1265D4"/>
    <w:rsid w:val="1E1E766F"/>
    <w:rsid w:val="1E525CCD"/>
    <w:rsid w:val="1F5376C8"/>
    <w:rsid w:val="1FD620C2"/>
    <w:rsid w:val="20475C52"/>
    <w:rsid w:val="204A73D9"/>
    <w:rsid w:val="207D68CF"/>
    <w:rsid w:val="208B3AD2"/>
    <w:rsid w:val="20A51982"/>
    <w:rsid w:val="20FF5980"/>
    <w:rsid w:val="2157771B"/>
    <w:rsid w:val="215950FE"/>
    <w:rsid w:val="21933ED0"/>
    <w:rsid w:val="219703D2"/>
    <w:rsid w:val="219C4B33"/>
    <w:rsid w:val="21AD0AEE"/>
    <w:rsid w:val="21E62252"/>
    <w:rsid w:val="227D579B"/>
    <w:rsid w:val="2288155B"/>
    <w:rsid w:val="229561D6"/>
    <w:rsid w:val="229A7086"/>
    <w:rsid w:val="22ED455F"/>
    <w:rsid w:val="233901C8"/>
    <w:rsid w:val="236A6126"/>
    <w:rsid w:val="23C82E79"/>
    <w:rsid w:val="243F2C87"/>
    <w:rsid w:val="248F51B1"/>
    <w:rsid w:val="24B77756"/>
    <w:rsid w:val="24CE4DB9"/>
    <w:rsid w:val="251672D8"/>
    <w:rsid w:val="252B4B4C"/>
    <w:rsid w:val="257064E4"/>
    <w:rsid w:val="25E371D4"/>
    <w:rsid w:val="26A1301F"/>
    <w:rsid w:val="26CE1144"/>
    <w:rsid w:val="27521DBD"/>
    <w:rsid w:val="277072C8"/>
    <w:rsid w:val="27E85AF1"/>
    <w:rsid w:val="283A1EA8"/>
    <w:rsid w:val="288307FB"/>
    <w:rsid w:val="28BB0CDC"/>
    <w:rsid w:val="29705CC6"/>
    <w:rsid w:val="29894432"/>
    <w:rsid w:val="2A0B63A5"/>
    <w:rsid w:val="2A1A4364"/>
    <w:rsid w:val="2AD51F65"/>
    <w:rsid w:val="2AE2376A"/>
    <w:rsid w:val="2B555E65"/>
    <w:rsid w:val="2B563FA5"/>
    <w:rsid w:val="2B920D55"/>
    <w:rsid w:val="2BB4374E"/>
    <w:rsid w:val="2BFA0DD4"/>
    <w:rsid w:val="2C28675F"/>
    <w:rsid w:val="2C567FD4"/>
    <w:rsid w:val="2C83526D"/>
    <w:rsid w:val="2C9B7A28"/>
    <w:rsid w:val="2CAD6B1F"/>
    <w:rsid w:val="2CC15D95"/>
    <w:rsid w:val="2CDA6E57"/>
    <w:rsid w:val="2CFA36C7"/>
    <w:rsid w:val="2D0B4FB9"/>
    <w:rsid w:val="2D1633EB"/>
    <w:rsid w:val="2D186817"/>
    <w:rsid w:val="2D3E73E6"/>
    <w:rsid w:val="2D4D13D7"/>
    <w:rsid w:val="2D662499"/>
    <w:rsid w:val="2D975723"/>
    <w:rsid w:val="2DA46D03"/>
    <w:rsid w:val="2DA571B6"/>
    <w:rsid w:val="2E162111"/>
    <w:rsid w:val="2E1B4AE1"/>
    <w:rsid w:val="2E383E35"/>
    <w:rsid w:val="2E3D769E"/>
    <w:rsid w:val="2E8C79EF"/>
    <w:rsid w:val="2E9B423E"/>
    <w:rsid w:val="2F4B2319"/>
    <w:rsid w:val="2F5B59C5"/>
    <w:rsid w:val="2F5E5B1E"/>
    <w:rsid w:val="2F830B25"/>
    <w:rsid w:val="2FB51A54"/>
    <w:rsid w:val="301F1806"/>
    <w:rsid w:val="3081343B"/>
    <w:rsid w:val="30970232"/>
    <w:rsid w:val="30CF193D"/>
    <w:rsid w:val="310810C9"/>
    <w:rsid w:val="310B2E6E"/>
    <w:rsid w:val="314C590B"/>
    <w:rsid w:val="31C42ADA"/>
    <w:rsid w:val="31D10E69"/>
    <w:rsid w:val="31D82EC9"/>
    <w:rsid w:val="328E2276"/>
    <w:rsid w:val="32A3364E"/>
    <w:rsid w:val="3300550F"/>
    <w:rsid w:val="33BF2903"/>
    <w:rsid w:val="33E41473"/>
    <w:rsid w:val="34054F8D"/>
    <w:rsid w:val="34371578"/>
    <w:rsid w:val="345C0F4A"/>
    <w:rsid w:val="348222AE"/>
    <w:rsid w:val="34FE7985"/>
    <w:rsid w:val="35052FCD"/>
    <w:rsid w:val="35E907F7"/>
    <w:rsid w:val="366C6D20"/>
    <w:rsid w:val="36CA5847"/>
    <w:rsid w:val="374B3E0F"/>
    <w:rsid w:val="37B236EC"/>
    <w:rsid w:val="37BA1D5F"/>
    <w:rsid w:val="37C00055"/>
    <w:rsid w:val="38A62AB5"/>
    <w:rsid w:val="38A807CE"/>
    <w:rsid w:val="399129D3"/>
    <w:rsid w:val="3A0E2F00"/>
    <w:rsid w:val="3A521103"/>
    <w:rsid w:val="3B4262F3"/>
    <w:rsid w:val="3B5B7EE3"/>
    <w:rsid w:val="3B631A0F"/>
    <w:rsid w:val="3B880D32"/>
    <w:rsid w:val="3CE123AB"/>
    <w:rsid w:val="3CF16E20"/>
    <w:rsid w:val="3DA43295"/>
    <w:rsid w:val="3DC729DF"/>
    <w:rsid w:val="3E6E4810"/>
    <w:rsid w:val="3E8F7AA2"/>
    <w:rsid w:val="3EC05280"/>
    <w:rsid w:val="3F20694C"/>
    <w:rsid w:val="3F2D1069"/>
    <w:rsid w:val="404247A6"/>
    <w:rsid w:val="409027F2"/>
    <w:rsid w:val="40D279D7"/>
    <w:rsid w:val="40F9018D"/>
    <w:rsid w:val="412650CC"/>
    <w:rsid w:val="412F3D4F"/>
    <w:rsid w:val="414147F5"/>
    <w:rsid w:val="41A970CC"/>
    <w:rsid w:val="43413334"/>
    <w:rsid w:val="435412BA"/>
    <w:rsid w:val="43C9092A"/>
    <w:rsid w:val="4484172B"/>
    <w:rsid w:val="44B80844"/>
    <w:rsid w:val="44FE772F"/>
    <w:rsid w:val="450A5C87"/>
    <w:rsid w:val="4574179F"/>
    <w:rsid w:val="45914076"/>
    <w:rsid w:val="465A4D5B"/>
    <w:rsid w:val="465B64BB"/>
    <w:rsid w:val="46957A31"/>
    <w:rsid w:val="46AE0CE1"/>
    <w:rsid w:val="4727517F"/>
    <w:rsid w:val="482E55D2"/>
    <w:rsid w:val="48476063"/>
    <w:rsid w:val="489B7043"/>
    <w:rsid w:val="48F510A4"/>
    <w:rsid w:val="49087475"/>
    <w:rsid w:val="490D12B1"/>
    <w:rsid w:val="498455FF"/>
    <w:rsid w:val="49EC53A2"/>
    <w:rsid w:val="4A5D0A54"/>
    <w:rsid w:val="4A6B0A68"/>
    <w:rsid w:val="4B527078"/>
    <w:rsid w:val="4B6C3F87"/>
    <w:rsid w:val="4B722979"/>
    <w:rsid w:val="4BDF3D4C"/>
    <w:rsid w:val="4C340BB3"/>
    <w:rsid w:val="4CD43A12"/>
    <w:rsid w:val="4CFF0C16"/>
    <w:rsid w:val="4D1A70D0"/>
    <w:rsid w:val="4D905F2D"/>
    <w:rsid w:val="4E1A01F1"/>
    <w:rsid w:val="4E606D65"/>
    <w:rsid w:val="4EC729D8"/>
    <w:rsid w:val="4F7203B7"/>
    <w:rsid w:val="503C5EC1"/>
    <w:rsid w:val="505428F9"/>
    <w:rsid w:val="505521CD"/>
    <w:rsid w:val="51F403B1"/>
    <w:rsid w:val="51FF6894"/>
    <w:rsid w:val="52344B41"/>
    <w:rsid w:val="529A30BA"/>
    <w:rsid w:val="539325BE"/>
    <w:rsid w:val="54274C2C"/>
    <w:rsid w:val="543842E0"/>
    <w:rsid w:val="546D471F"/>
    <w:rsid w:val="54F2623D"/>
    <w:rsid w:val="54F66BF6"/>
    <w:rsid w:val="559C1C8C"/>
    <w:rsid w:val="55D05399"/>
    <w:rsid w:val="56104BE7"/>
    <w:rsid w:val="56707D61"/>
    <w:rsid w:val="569259E6"/>
    <w:rsid w:val="56B45E9F"/>
    <w:rsid w:val="56D8227B"/>
    <w:rsid w:val="57155D30"/>
    <w:rsid w:val="57A92FF5"/>
    <w:rsid w:val="57DE51C3"/>
    <w:rsid w:val="5809250B"/>
    <w:rsid w:val="5818420C"/>
    <w:rsid w:val="58AF078F"/>
    <w:rsid w:val="58C352E1"/>
    <w:rsid w:val="591623BD"/>
    <w:rsid w:val="595820CD"/>
    <w:rsid w:val="59823EFC"/>
    <w:rsid w:val="598852C4"/>
    <w:rsid w:val="5A0031AA"/>
    <w:rsid w:val="5B466B83"/>
    <w:rsid w:val="5B607711"/>
    <w:rsid w:val="5CB03E8F"/>
    <w:rsid w:val="5D3A4FF3"/>
    <w:rsid w:val="5D3B6397"/>
    <w:rsid w:val="5D6C6CC9"/>
    <w:rsid w:val="5D832721"/>
    <w:rsid w:val="5DD77A04"/>
    <w:rsid w:val="5DD9008A"/>
    <w:rsid w:val="5E624DB0"/>
    <w:rsid w:val="5E6C52B2"/>
    <w:rsid w:val="5EA31BDB"/>
    <w:rsid w:val="5EBC22E1"/>
    <w:rsid w:val="5F2D1428"/>
    <w:rsid w:val="5F5C25B3"/>
    <w:rsid w:val="5F8145D7"/>
    <w:rsid w:val="5F830B05"/>
    <w:rsid w:val="5FDA624B"/>
    <w:rsid w:val="5FE24B0F"/>
    <w:rsid w:val="60025D1D"/>
    <w:rsid w:val="60123C37"/>
    <w:rsid w:val="60B37BB5"/>
    <w:rsid w:val="60D5551B"/>
    <w:rsid w:val="612E63B4"/>
    <w:rsid w:val="61657E43"/>
    <w:rsid w:val="61932B55"/>
    <w:rsid w:val="61C22225"/>
    <w:rsid w:val="61D573F3"/>
    <w:rsid w:val="61D82403"/>
    <w:rsid w:val="622D2FAA"/>
    <w:rsid w:val="6297715F"/>
    <w:rsid w:val="62CC4571"/>
    <w:rsid w:val="62FB30A8"/>
    <w:rsid w:val="633632EB"/>
    <w:rsid w:val="63936E3D"/>
    <w:rsid w:val="63DF02D4"/>
    <w:rsid w:val="63E855F6"/>
    <w:rsid w:val="63E86B69"/>
    <w:rsid w:val="64095F17"/>
    <w:rsid w:val="64187219"/>
    <w:rsid w:val="643B7C00"/>
    <w:rsid w:val="64C55A61"/>
    <w:rsid w:val="64E612FC"/>
    <w:rsid w:val="656C22FF"/>
    <w:rsid w:val="65B4279C"/>
    <w:rsid w:val="65C05892"/>
    <w:rsid w:val="66067D9A"/>
    <w:rsid w:val="661029C7"/>
    <w:rsid w:val="6610539D"/>
    <w:rsid w:val="66161546"/>
    <w:rsid w:val="66560E70"/>
    <w:rsid w:val="66723681"/>
    <w:rsid w:val="669A0625"/>
    <w:rsid w:val="66B43C9A"/>
    <w:rsid w:val="66C13CC1"/>
    <w:rsid w:val="67143AD0"/>
    <w:rsid w:val="678E002B"/>
    <w:rsid w:val="681E2C29"/>
    <w:rsid w:val="68802085"/>
    <w:rsid w:val="68B40255"/>
    <w:rsid w:val="69224EEB"/>
    <w:rsid w:val="692B4E14"/>
    <w:rsid w:val="695D5F23"/>
    <w:rsid w:val="696A0640"/>
    <w:rsid w:val="6A885221"/>
    <w:rsid w:val="6A9D7772"/>
    <w:rsid w:val="6AC41FD2"/>
    <w:rsid w:val="6AED2434"/>
    <w:rsid w:val="6B080110"/>
    <w:rsid w:val="6B2A452A"/>
    <w:rsid w:val="6B4B7806"/>
    <w:rsid w:val="6B715CB5"/>
    <w:rsid w:val="6B7279E7"/>
    <w:rsid w:val="6C6E6699"/>
    <w:rsid w:val="6C733D6F"/>
    <w:rsid w:val="6C803C72"/>
    <w:rsid w:val="6CE66A13"/>
    <w:rsid w:val="6CF120B3"/>
    <w:rsid w:val="6D49243B"/>
    <w:rsid w:val="6D4A4D97"/>
    <w:rsid w:val="6D725D15"/>
    <w:rsid w:val="6D7F36B1"/>
    <w:rsid w:val="6DA02620"/>
    <w:rsid w:val="6E0D480E"/>
    <w:rsid w:val="6E4E0998"/>
    <w:rsid w:val="6E6660FF"/>
    <w:rsid w:val="6E8D5E4E"/>
    <w:rsid w:val="6EA13E56"/>
    <w:rsid w:val="6F8E3E23"/>
    <w:rsid w:val="6FBB39A3"/>
    <w:rsid w:val="6FD11419"/>
    <w:rsid w:val="70357BF9"/>
    <w:rsid w:val="70C06871"/>
    <w:rsid w:val="717912B5"/>
    <w:rsid w:val="718A1CC5"/>
    <w:rsid w:val="71900E5F"/>
    <w:rsid w:val="71CA4371"/>
    <w:rsid w:val="728E539F"/>
    <w:rsid w:val="72A76E75"/>
    <w:rsid w:val="73740A39"/>
    <w:rsid w:val="7393042D"/>
    <w:rsid w:val="73B9016F"/>
    <w:rsid w:val="73DC62CA"/>
    <w:rsid w:val="741D1EC5"/>
    <w:rsid w:val="74670575"/>
    <w:rsid w:val="747D153F"/>
    <w:rsid w:val="749679D6"/>
    <w:rsid w:val="74E85B0D"/>
    <w:rsid w:val="74FC2405"/>
    <w:rsid w:val="751537E1"/>
    <w:rsid w:val="751A5826"/>
    <w:rsid w:val="75217EC7"/>
    <w:rsid w:val="7625601A"/>
    <w:rsid w:val="764A06CA"/>
    <w:rsid w:val="76820607"/>
    <w:rsid w:val="76D161A2"/>
    <w:rsid w:val="77256682"/>
    <w:rsid w:val="77873D8B"/>
    <w:rsid w:val="78BD0F4B"/>
    <w:rsid w:val="799B26EC"/>
    <w:rsid w:val="79C67B14"/>
    <w:rsid w:val="7A2E44A9"/>
    <w:rsid w:val="7A4F2EE5"/>
    <w:rsid w:val="7A8E733D"/>
    <w:rsid w:val="7AA57403"/>
    <w:rsid w:val="7AAF05A8"/>
    <w:rsid w:val="7ABB5B2A"/>
    <w:rsid w:val="7AE94037"/>
    <w:rsid w:val="7B685126"/>
    <w:rsid w:val="7BAA04D3"/>
    <w:rsid w:val="7BD1454E"/>
    <w:rsid w:val="7C204A41"/>
    <w:rsid w:val="7C224089"/>
    <w:rsid w:val="7CB35F23"/>
    <w:rsid w:val="7DEA2140"/>
    <w:rsid w:val="7E2C570C"/>
    <w:rsid w:val="7E8F210E"/>
    <w:rsid w:val="7F3577C9"/>
    <w:rsid w:val="7F800261"/>
    <w:rsid w:val="7F9164CE"/>
    <w:rsid w:val="7FC95C68"/>
    <w:rsid w:val="7FF51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46"/>
    <w:semiHidden/>
    <w:unhideWhenUsed/>
    <w:qFormat/>
    <w:uiPriority w:val="9"/>
    <w:pPr>
      <w:keepNext/>
      <w:keepLines/>
      <w:spacing w:before="260" w:after="260" w:line="416" w:lineRule="auto"/>
      <w:outlineLvl w:val="2"/>
    </w:pPr>
    <w:rPr>
      <w:b/>
      <w:bCs/>
      <w:sz w:val="32"/>
      <w:szCs w:val="32"/>
    </w:rPr>
  </w:style>
  <w:style w:type="paragraph" w:styleId="2">
    <w:name w:val="heading 4"/>
    <w:basedOn w:val="1"/>
    <w:next w:val="1"/>
    <w:link w:val="51"/>
    <w:qFormat/>
    <w:uiPriority w:val="0"/>
    <w:pPr>
      <w:keepNext/>
      <w:keepLines/>
      <w:spacing w:before="280" w:after="290" w:line="376" w:lineRule="auto"/>
      <w:outlineLvl w:val="3"/>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annotation text"/>
    <w:basedOn w:val="1"/>
    <w:link w:val="43"/>
    <w:qFormat/>
    <w:uiPriority w:val="0"/>
    <w:pPr>
      <w:jc w:val="left"/>
    </w:pPr>
    <w:rPr>
      <w:rFonts w:ascii="Arial" w:hAnsi="Arial" w:eastAsia="黑体" w:cs="Arial"/>
    </w:rPr>
  </w:style>
  <w:style w:type="paragraph" w:styleId="7">
    <w:name w:val="Body Text"/>
    <w:basedOn w:val="1"/>
    <w:link w:val="52"/>
    <w:qFormat/>
    <w:uiPriority w:val="0"/>
    <w:pPr>
      <w:spacing w:after="120"/>
    </w:pPr>
    <w:rPr>
      <w:rFonts w:ascii="@微软简标宋" w:hAnsi="@微软简标宋" w:eastAsia="@微软简标宋" w:cs="@微软简标宋"/>
      <w:szCs w:val="24"/>
      <w:lang w:val="zh-CN"/>
    </w:rPr>
  </w:style>
  <w:style w:type="paragraph" w:styleId="8">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Plain Text"/>
    <w:basedOn w:val="1"/>
    <w:link w:val="32"/>
    <w:qFormat/>
    <w:uiPriority w:val="99"/>
    <w:rPr>
      <w:rFonts w:ascii="宋体" w:hAnsi="Courier New" w:eastAsiaTheme="minorEastAsia" w:cstheme="minorBidi"/>
      <w:szCs w:val="22"/>
    </w:rPr>
  </w:style>
  <w:style w:type="paragraph" w:styleId="10">
    <w:name w:val="Date"/>
    <w:basedOn w:val="1"/>
    <w:next w:val="1"/>
    <w:link w:val="39"/>
    <w:qFormat/>
    <w:uiPriority w:val="0"/>
    <w:rPr>
      <w:rFonts w:ascii="Arial" w:hAnsi="Arial" w:eastAsia="宋体" w:cs="Arial"/>
      <w:b/>
      <w:sz w:val="28"/>
    </w:rPr>
  </w:style>
  <w:style w:type="paragraph" w:styleId="11">
    <w:name w:val="Balloon Text"/>
    <w:basedOn w:val="1"/>
    <w:link w:val="26"/>
    <w:semiHidden/>
    <w:unhideWhenUsed/>
    <w:qFormat/>
    <w:uiPriority w:val="99"/>
    <w:rPr>
      <w:sz w:val="18"/>
      <w:szCs w:val="18"/>
    </w:rPr>
  </w:style>
  <w:style w:type="paragraph" w:styleId="12">
    <w:name w:val="footer"/>
    <w:basedOn w:val="1"/>
    <w:link w:val="31"/>
    <w:unhideWhenUsed/>
    <w:qFormat/>
    <w:uiPriority w:val="99"/>
    <w:pPr>
      <w:tabs>
        <w:tab w:val="center" w:pos="4153"/>
        <w:tab w:val="right" w:pos="8306"/>
      </w:tabs>
      <w:snapToGrid w:val="0"/>
      <w:jc w:val="left"/>
    </w:pPr>
    <w:rPr>
      <w:sz w:val="18"/>
      <w:szCs w:val="18"/>
    </w:rPr>
  </w:style>
  <w:style w:type="paragraph" w:styleId="13">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5">
    <w:name w:val="footnote text"/>
    <w:basedOn w:val="1"/>
    <w:semiHidden/>
    <w:unhideWhenUsed/>
    <w:qFormat/>
    <w:uiPriority w:val="99"/>
    <w:pPr>
      <w:snapToGrid w:val="0"/>
      <w:jc w:val="left"/>
    </w:pPr>
    <w:rPr>
      <w:sz w:val="18"/>
    </w:rPr>
  </w:style>
  <w:style w:type="paragraph" w:styleId="1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index 1"/>
    <w:basedOn w:val="1"/>
    <w:next w:val="1"/>
    <w:qFormat/>
    <w:uiPriority w:val="0"/>
    <w:pPr>
      <w:jc w:val="center"/>
    </w:pPr>
    <w:rPr>
      <w:rFonts w:ascii="Arial" w:hAnsi="Arial" w:eastAsia="Arial" w:cs="Arial"/>
      <w:b/>
      <w:bCs/>
      <w:sz w:val="28"/>
    </w:rPr>
  </w:style>
  <w:style w:type="paragraph" w:styleId="19">
    <w:name w:val="Body Text First Indent"/>
    <w:basedOn w:val="7"/>
    <w:unhideWhenUsed/>
    <w:qFormat/>
    <w:uiPriority w:val="99"/>
    <w:pPr>
      <w:ind w:firstLine="420" w:firstLineChars="100"/>
    </w:pPr>
  </w:style>
  <w:style w:type="table" w:styleId="21">
    <w:name w:val="Table Grid"/>
    <w:basedOn w:val="2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footnote reference"/>
    <w:basedOn w:val="22"/>
    <w:semiHidden/>
    <w:unhideWhenUsed/>
    <w:qFormat/>
    <w:uiPriority w:val="99"/>
    <w:rPr>
      <w:vertAlign w:val="superscript"/>
    </w:rPr>
  </w:style>
  <w:style w:type="character" w:customStyle="1" w:styleId="26">
    <w:name w:val="批注框文本 Char"/>
    <w:basedOn w:val="22"/>
    <w:link w:val="11"/>
    <w:semiHidden/>
    <w:qFormat/>
    <w:uiPriority w:val="99"/>
    <w:rPr>
      <w:rFonts w:ascii="@仿宋_GB2312" w:hAnsi="@仿宋_GB2312" w:eastAsia="@仿宋_GB2312" w:cs="@仿宋_GB2312"/>
      <w:sz w:val="18"/>
      <w:szCs w:val="18"/>
    </w:rPr>
  </w:style>
  <w:style w:type="paragraph" w:customStyle="1" w:styleId="27">
    <w:name w:val="正文（缩进）"/>
    <w:basedOn w:val="1"/>
    <w:qFormat/>
    <w:uiPriority w:val="0"/>
    <w:pPr>
      <w:widowControl/>
      <w:spacing w:before="156" w:after="156"/>
      <w:ind w:firstLine="480" w:firstLineChars="200"/>
      <w:jc w:val="left"/>
    </w:pPr>
    <w:rPr>
      <w:kern w:val="0"/>
      <w:sz w:val="24"/>
      <w:szCs w:val="24"/>
    </w:rPr>
  </w:style>
  <w:style w:type="paragraph" w:customStyle="1" w:styleId="28">
    <w:name w:val="xl31"/>
    <w:basedOn w:val="1"/>
    <w:qFormat/>
    <w:uiPriority w:val="0"/>
    <w:pPr>
      <w:widowControl/>
      <w:spacing w:before="100" w:beforeAutospacing="1" w:after="100" w:afterAutospacing="1"/>
      <w:jc w:val="center"/>
    </w:pPr>
    <w:rPr>
      <w:b/>
      <w:bCs/>
      <w:kern w:val="0"/>
      <w:sz w:val="28"/>
      <w:szCs w:val="28"/>
    </w:rPr>
  </w:style>
  <w:style w:type="paragraph" w:customStyle="1" w:styleId="29">
    <w:name w:val="D&amp;L"/>
    <w:basedOn w:val="13"/>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0">
    <w:name w:val="页眉 Char"/>
    <w:basedOn w:val="22"/>
    <w:link w:val="13"/>
    <w:qFormat/>
    <w:uiPriority w:val="0"/>
    <w:rPr>
      <w:rFonts w:ascii="@仿宋_GB2312" w:hAnsi="@仿宋_GB2312" w:eastAsia="@仿宋_GB2312" w:cs="@仿宋_GB2312"/>
      <w:sz w:val="18"/>
      <w:szCs w:val="18"/>
    </w:rPr>
  </w:style>
  <w:style w:type="character" w:customStyle="1" w:styleId="31">
    <w:name w:val="页脚 Char"/>
    <w:basedOn w:val="22"/>
    <w:link w:val="12"/>
    <w:qFormat/>
    <w:uiPriority w:val="99"/>
    <w:rPr>
      <w:rFonts w:ascii="@仿宋_GB2312" w:hAnsi="@仿宋_GB2312" w:eastAsia="@仿宋_GB2312" w:cs="@仿宋_GB2312"/>
      <w:sz w:val="18"/>
      <w:szCs w:val="18"/>
    </w:rPr>
  </w:style>
  <w:style w:type="character" w:customStyle="1" w:styleId="32">
    <w:name w:val="纯文本 Char"/>
    <w:link w:val="9"/>
    <w:qFormat/>
    <w:uiPriority w:val="0"/>
    <w:rPr>
      <w:rFonts w:ascii="宋体" w:hAnsi="Courier New"/>
    </w:rPr>
  </w:style>
  <w:style w:type="character" w:customStyle="1" w:styleId="33">
    <w:name w:val="纯文本 字符1"/>
    <w:basedOn w:val="22"/>
    <w:semiHidden/>
    <w:qFormat/>
    <w:uiPriority w:val="99"/>
    <w:rPr>
      <w:rFonts w:hAnsi="Courier New" w:cs="Courier New" w:asciiTheme="minorEastAsia"/>
      <w:szCs w:val="20"/>
    </w:rPr>
  </w:style>
  <w:style w:type="character" w:customStyle="1" w:styleId="34">
    <w:name w:val="未处理的提及1"/>
    <w:basedOn w:val="22"/>
    <w:semiHidden/>
    <w:unhideWhenUsed/>
    <w:qFormat/>
    <w:uiPriority w:val="99"/>
    <w:rPr>
      <w:color w:val="605E5C"/>
      <w:shd w:val="clear" w:color="auto" w:fill="E1DFDD"/>
    </w:rPr>
  </w:style>
  <w:style w:type="paragraph" w:styleId="35">
    <w:name w:val="List Paragraph"/>
    <w:basedOn w:val="1"/>
    <w:qFormat/>
    <w:uiPriority w:val="34"/>
    <w:pPr>
      <w:ind w:firstLine="420" w:firstLineChars="200"/>
    </w:pPr>
  </w:style>
  <w:style w:type="paragraph" w:customStyle="1" w:styleId="36">
    <w:name w:val="Char Char Char Char Char Char Char1 Char"/>
    <w:basedOn w:val="1"/>
    <w:qFormat/>
    <w:uiPriority w:val="0"/>
    <w:rPr>
      <w:rFonts w:ascii="Arial" w:hAnsi="Arial" w:eastAsia="宋体" w:cs="Arial"/>
      <w:sz w:val="24"/>
    </w:rPr>
  </w:style>
  <w:style w:type="table" w:customStyle="1" w:styleId="37">
    <w:name w:val="网格表 1 浅色1"/>
    <w:basedOn w:val="2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8">
    <w:name w:val="日期 字符"/>
    <w:basedOn w:val="22"/>
    <w:semiHidden/>
    <w:qFormat/>
    <w:uiPriority w:val="99"/>
    <w:rPr>
      <w:rFonts w:ascii="@仿宋_GB2312" w:hAnsi="@仿宋_GB2312" w:eastAsia="@仿宋_GB2312" w:cs="@仿宋_GB2312"/>
      <w:szCs w:val="20"/>
    </w:rPr>
  </w:style>
  <w:style w:type="character" w:customStyle="1" w:styleId="39">
    <w:name w:val="日期 Char"/>
    <w:link w:val="10"/>
    <w:qFormat/>
    <w:uiPriority w:val="0"/>
    <w:rPr>
      <w:rFonts w:ascii="Arial" w:hAnsi="Arial" w:eastAsia="宋体" w:cs="Arial"/>
      <w:b/>
      <w:sz w:val="28"/>
      <w:szCs w:val="20"/>
    </w:rPr>
  </w:style>
  <w:style w:type="character" w:customStyle="1" w:styleId="40">
    <w:name w:val="纯文本 Char1"/>
    <w:link w:val="41"/>
    <w:qFormat/>
    <w:locked/>
    <w:uiPriority w:val="0"/>
    <w:rPr>
      <w:rFonts w:ascii="Arial" w:hAnsi="Arial" w:eastAsia="Arial"/>
      <w:kern w:val="2"/>
      <w:sz w:val="21"/>
      <w:lang w:val="en-US" w:eastAsia="zh-CN" w:bidi="ar-SA"/>
    </w:rPr>
  </w:style>
  <w:style w:type="paragraph" w:customStyle="1" w:styleId="41">
    <w:name w:val="纯文本1"/>
    <w:basedOn w:val="1"/>
    <w:link w:val="40"/>
    <w:qFormat/>
    <w:uiPriority w:val="0"/>
    <w:rPr>
      <w:rFonts w:ascii="Arial" w:hAnsi="Arial" w:eastAsia="Arial" w:cstheme="minorBidi"/>
    </w:rPr>
  </w:style>
  <w:style w:type="character" w:customStyle="1" w:styleId="42">
    <w:name w:val="批注文字 Char"/>
    <w:basedOn w:val="22"/>
    <w:semiHidden/>
    <w:qFormat/>
    <w:uiPriority w:val="99"/>
    <w:rPr>
      <w:rFonts w:ascii="@仿宋_GB2312" w:hAnsi="@仿宋_GB2312" w:eastAsia="@仿宋_GB2312" w:cs="@仿宋_GB2312"/>
      <w:szCs w:val="20"/>
    </w:rPr>
  </w:style>
  <w:style w:type="character" w:customStyle="1" w:styleId="43">
    <w:name w:val="批注文字 Char1"/>
    <w:link w:val="6"/>
    <w:qFormat/>
    <w:uiPriority w:val="0"/>
    <w:rPr>
      <w:rFonts w:ascii="Arial" w:hAnsi="Arial" w:eastAsia="黑体" w:cs="Arial"/>
      <w:szCs w:val="20"/>
    </w:rPr>
  </w:style>
  <w:style w:type="character" w:customStyle="1" w:styleId="44">
    <w:name w:val="标题 1 Char"/>
    <w:basedOn w:val="22"/>
    <w:link w:val="3"/>
    <w:qFormat/>
    <w:uiPriority w:val="9"/>
    <w:rPr>
      <w:rFonts w:ascii="@仿宋_GB2312" w:hAnsi="@仿宋_GB2312" w:eastAsia="@仿宋_GB2312" w:cs="@仿宋_GB2312"/>
      <w:b/>
      <w:bCs/>
      <w:kern w:val="44"/>
      <w:sz w:val="44"/>
      <w:szCs w:val="44"/>
    </w:rPr>
  </w:style>
  <w:style w:type="paragraph" w:customStyle="1" w:styleId="45">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6">
    <w:name w:val="标题 3 Char"/>
    <w:basedOn w:val="22"/>
    <w:link w:val="4"/>
    <w:semiHidden/>
    <w:qFormat/>
    <w:uiPriority w:val="9"/>
    <w:rPr>
      <w:rFonts w:ascii="@仿宋_GB2312" w:hAnsi="@仿宋_GB2312" w:eastAsia="@仿宋_GB2312" w:cs="@仿宋_GB2312"/>
      <w:b/>
      <w:bCs/>
      <w:sz w:val="32"/>
      <w:szCs w:val="32"/>
    </w:rPr>
  </w:style>
  <w:style w:type="character" w:customStyle="1" w:styleId="47">
    <w:name w:val="fontstyle01"/>
    <w:basedOn w:val="22"/>
    <w:qFormat/>
    <w:uiPriority w:val="0"/>
    <w:rPr>
      <w:rFonts w:hint="eastAsia" w:ascii="宋体" w:hAnsi="宋体" w:eastAsia="宋体"/>
      <w:color w:val="000000"/>
      <w:sz w:val="22"/>
      <w:szCs w:val="22"/>
    </w:rPr>
  </w:style>
  <w:style w:type="character" w:customStyle="1" w:styleId="48">
    <w:name w:val="fontstyle21"/>
    <w:basedOn w:val="22"/>
    <w:qFormat/>
    <w:uiPriority w:val="0"/>
    <w:rPr>
      <w:rFonts w:hint="default" w:ascii="TimesNewRomanPSMT" w:hAnsi="TimesNewRomanPSMT"/>
      <w:color w:val="000000"/>
      <w:sz w:val="22"/>
      <w:szCs w:val="22"/>
    </w:rPr>
  </w:style>
  <w:style w:type="character" w:customStyle="1" w:styleId="4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0">
    <w:name w:val="标题 4 字符"/>
    <w:basedOn w:val="22"/>
    <w:semiHidden/>
    <w:qFormat/>
    <w:uiPriority w:val="9"/>
    <w:rPr>
      <w:rFonts w:asciiTheme="majorHAnsi" w:hAnsiTheme="majorHAnsi" w:eastAsiaTheme="majorEastAsia" w:cstheme="majorBidi"/>
      <w:b/>
      <w:bCs/>
      <w:sz w:val="28"/>
      <w:szCs w:val="28"/>
    </w:rPr>
  </w:style>
  <w:style w:type="character" w:customStyle="1" w:styleId="51">
    <w:name w:val="标题 4 Char"/>
    <w:link w:val="2"/>
    <w:qFormat/>
    <w:uiPriority w:val="0"/>
    <w:rPr>
      <w:rFonts w:ascii="@仿宋_GB2312" w:hAnsi="@仿宋_GB2312" w:eastAsia="@仿宋_GB2312" w:cs="@仿宋_GB2312"/>
      <w:b/>
      <w:bCs/>
      <w:sz w:val="28"/>
      <w:szCs w:val="28"/>
    </w:rPr>
  </w:style>
  <w:style w:type="character" w:customStyle="1" w:styleId="52">
    <w:name w:val="正文文本 Char"/>
    <w:basedOn w:val="22"/>
    <w:link w:val="7"/>
    <w:qFormat/>
    <w:uiPriority w:val="0"/>
    <w:rPr>
      <w:rFonts w:ascii="@微软简标宋" w:hAnsi="@微软简标宋" w:eastAsia="@微软简标宋" w:cs="@微软简标宋"/>
      <w:szCs w:val="24"/>
      <w:lang w:val="zh-CN" w:eastAsia="zh-CN"/>
    </w:rPr>
  </w:style>
  <w:style w:type="table" w:customStyle="1" w:styleId="53">
    <w:name w:val="网格型1"/>
    <w:basedOn w:val="20"/>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
    <w:name w:val="Default"/>
    <w:autoRedefine/>
    <w:qFormat/>
    <w:uiPriority w:val="0"/>
    <w:pPr>
      <w:widowControl w:val="0"/>
      <w:tabs>
        <w:tab w:val="left" w:pos="851"/>
      </w:tabs>
      <w:autoSpaceDE w:val="0"/>
      <w:autoSpaceDN w:val="0"/>
      <w:adjustRightInd w:val="0"/>
    </w:pPr>
    <w:rPr>
      <w:rFonts w:ascii="Times New Roman" w:hAnsi="Times New Roman" w:eastAsia="Times New Roman"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D724F-C890-4F9E-9DB4-CD1BFFEC88F9}">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17</Pages>
  <Words>7652</Words>
  <Characters>7891</Characters>
  <Lines>249</Lines>
  <Paragraphs>70</Paragraphs>
  <TotalTime>11</TotalTime>
  <ScaleCrop>false</ScaleCrop>
  <LinksUpToDate>false</LinksUpToDate>
  <CharactersWithSpaces>8165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2020-06-30T11:04:00Z</dcterms:created>
  <dc:creator>Anakin</dc:creator>
  <cp:lastModifiedBy>Waldeinsamkeit</cp:lastModifiedBy>
  <cp:lastPrinted>2019-12-07T15:20:00Z</cp:lastPrinted>
  <dcterms:modified xsi:type="dcterms:W3CDTF">2026-03-30T08:58:12Z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F19F6D27353446779A9882BC69FDB804_13</vt:lpwstr>
  </property>
  <property fmtid="{D5CDD505-2E9C-101B-9397-08002B2CF9AE}" pid="4" name="KSOTemplateDocerSaveRecord">
    <vt:lpwstr>eyJoZGlkIjoiMGY5ZjE0MWU4Yzc0OWYzNDkyOGQ2M2E3MDc0Y2ZhYTMiLCJ1c2VySWQiOiI5MDA4MjU5MTQifQ==</vt:lpwstr>
  </property>
</Properties>
</file>